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53A4" w14:textId="77777777" w:rsidR="0077505A" w:rsidRDefault="008329B5">
      <w:pPr>
        <w:rPr>
          <w:b/>
        </w:rPr>
      </w:pPr>
      <w:r>
        <w:rPr>
          <w:b/>
        </w:rPr>
        <w:t>Communiqué de presse – Juin 2025</w:t>
      </w:r>
    </w:p>
    <w:p w14:paraId="2B3EA9D9" w14:textId="77777777" w:rsidR="0077505A" w:rsidRDefault="008329B5">
      <w:pPr>
        <w:rPr>
          <w:b/>
        </w:rPr>
      </w:pPr>
      <w:r>
        <w:rPr>
          <w:noProof/>
        </w:rPr>
        <w:drawing>
          <wp:anchor distT="0" distB="0" distL="114300" distR="114300" simplePos="0" relativeHeight="251658240" behindDoc="0" locked="0" layoutInCell="1" hidden="0" allowOverlap="1" wp14:anchorId="1A6AF1DE" wp14:editId="13CD85BA">
            <wp:simplePos x="0" y="0"/>
            <wp:positionH relativeFrom="column">
              <wp:posOffset>-112394</wp:posOffset>
            </wp:positionH>
            <wp:positionV relativeFrom="paragraph">
              <wp:posOffset>75565</wp:posOffset>
            </wp:positionV>
            <wp:extent cx="744279" cy="1128801"/>
            <wp:effectExtent l="0" t="0" r="0" b="0"/>
            <wp:wrapNone/>
            <wp:docPr id="188813575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744279" cy="1128801"/>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E8FED43" wp14:editId="028E0221">
            <wp:simplePos x="0" y="0"/>
            <wp:positionH relativeFrom="column">
              <wp:posOffset>704850</wp:posOffset>
            </wp:positionH>
            <wp:positionV relativeFrom="paragraph">
              <wp:posOffset>123825</wp:posOffset>
            </wp:positionV>
            <wp:extent cx="1041400" cy="1080770"/>
            <wp:effectExtent l="0" t="0" r="0" b="0"/>
            <wp:wrapSquare wrapText="bothSides" distT="0" distB="0" distL="114300" distR="114300"/>
            <wp:docPr id="18881357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041400" cy="1080770"/>
                    </a:xfrm>
                    <a:prstGeom prst="rect">
                      <a:avLst/>
                    </a:prstGeom>
                    <a:ln/>
                  </pic:spPr>
                </pic:pic>
              </a:graphicData>
            </a:graphic>
          </wp:anchor>
        </w:drawing>
      </w:r>
    </w:p>
    <w:p w14:paraId="1E06B98F" w14:textId="77777777" w:rsidR="0077505A" w:rsidRDefault="008329B5">
      <w:pPr>
        <w:rPr>
          <w:b/>
        </w:rPr>
      </w:pPr>
      <w:r>
        <w:t xml:space="preserve"> </w:t>
      </w:r>
      <w:r>
        <w:rPr>
          <w:noProof/>
        </w:rPr>
        <w:drawing>
          <wp:anchor distT="0" distB="0" distL="114300" distR="114300" simplePos="0" relativeHeight="251660288" behindDoc="0" locked="0" layoutInCell="1" hidden="0" allowOverlap="1" wp14:anchorId="1CF456DA" wp14:editId="64B498C6">
            <wp:simplePos x="0" y="0"/>
            <wp:positionH relativeFrom="column">
              <wp:posOffset>5160645</wp:posOffset>
            </wp:positionH>
            <wp:positionV relativeFrom="paragraph">
              <wp:posOffset>6350</wp:posOffset>
            </wp:positionV>
            <wp:extent cx="882503" cy="379966"/>
            <wp:effectExtent l="0" t="0" r="0" b="0"/>
            <wp:wrapNone/>
            <wp:docPr id="18881357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82503" cy="379966"/>
                    </a:xfrm>
                    <a:prstGeom prst="rect">
                      <a:avLst/>
                    </a:prstGeom>
                    <a:ln/>
                  </pic:spPr>
                </pic:pic>
              </a:graphicData>
            </a:graphic>
          </wp:anchor>
        </w:drawing>
      </w:r>
    </w:p>
    <w:p w14:paraId="0309609F" w14:textId="77777777" w:rsidR="0077505A" w:rsidRDefault="0077505A">
      <w:pPr>
        <w:spacing w:after="0"/>
        <w:rPr>
          <w:rFonts w:ascii="Carlsberg Sans Light" w:eastAsia="Carlsberg Sans Light" w:hAnsi="Carlsberg Sans Light" w:cs="Carlsberg Sans Light"/>
          <w:b/>
          <w:sz w:val="32"/>
          <w:szCs w:val="32"/>
        </w:rPr>
      </w:pPr>
      <w:bookmarkStart w:id="0" w:name="_heading=h.qpek5wr14au9" w:colFirst="0" w:colLast="0"/>
      <w:bookmarkEnd w:id="0"/>
    </w:p>
    <w:p w14:paraId="19CC53AF" w14:textId="77777777" w:rsidR="0077505A" w:rsidRDefault="0077505A">
      <w:pPr>
        <w:spacing w:after="0"/>
        <w:jc w:val="center"/>
        <w:rPr>
          <w:rFonts w:ascii="Carlsberg Sans Light" w:eastAsia="Carlsberg Sans Light" w:hAnsi="Carlsberg Sans Light" w:cs="Carlsberg Sans Light"/>
          <w:b/>
          <w:sz w:val="32"/>
          <w:szCs w:val="32"/>
        </w:rPr>
      </w:pPr>
    </w:p>
    <w:p w14:paraId="4EB32296" w14:textId="77777777" w:rsidR="0077505A" w:rsidRDefault="0077505A">
      <w:pPr>
        <w:spacing w:after="0"/>
        <w:jc w:val="center"/>
        <w:rPr>
          <w:rFonts w:ascii="Carlsberg Sans Light" w:eastAsia="Carlsberg Sans Light" w:hAnsi="Carlsberg Sans Light" w:cs="Carlsberg Sans Light"/>
          <w:b/>
          <w:sz w:val="32"/>
          <w:szCs w:val="32"/>
        </w:rPr>
      </w:pPr>
    </w:p>
    <w:p w14:paraId="4942C64F" w14:textId="77777777" w:rsidR="0077505A" w:rsidRDefault="0077505A">
      <w:pPr>
        <w:spacing w:after="0"/>
        <w:jc w:val="center"/>
        <w:rPr>
          <w:rFonts w:ascii="Carlsberg Sans Light" w:eastAsia="Carlsberg Sans Light" w:hAnsi="Carlsberg Sans Light" w:cs="Carlsberg Sans Light"/>
          <w:b/>
          <w:sz w:val="32"/>
          <w:szCs w:val="32"/>
        </w:rPr>
      </w:pPr>
    </w:p>
    <w:p w14:paraId="21BE9B2B" w14:textId="77777777" w:rsidR="0077505A" w:rsidRDefault="008329B5">
      <w:pPr>
        <w:spacing w:after="0"/>
        <w:jc w:val="center"/>
        <w:rPr>
          <w:rFonts w:ascii="Carlsberg Sans Light" w:eastAsia="Carlsberg Sans Light" w:hAnsi="Carlsberg Sans Light" w:cs="Carlsberg Sans Light"/>
          <w:b/>
          <w:sz w:val="32"/>
          <w:szCs w:val="32"/>
        </w:rPr>
      </w:pPr>
      <w:r>
        <w:rPr>
          <w:rFonts w:ascii="Carlsberg Sans Light" w:eastAsia="Carlsberg Sans Light" w:hAnsi="Carlsberg Sans Light" w:cs="Carlsberg Sans Light"/>
          <w:b/>
          <w:sz w:val="32"/>
          <w:szCs w:val="32"/>
        </w:rPr>
        <w:t>BRASSERIES KRONENBOURG, AVEC SON PARTENAIRE LA</w:t>
      </w:r>
      <w:r w:rsidR="00422D60">
        <w:rPr>
          <w:rFonts w:ascii="Carlsberg Sans Light" w:eastAsia="Carlsberg Sans Light" w:hAnsi="Carlsberg Sans Light" w:cs="Carlsberg Sans Light"/>
          <w:b/>
          <w:sz w:val="32"/>
          <w:szCs w:val="32"/>
        </w:rPr>
        <w:t xml:space="preserve"> </w:t>
      </w:r>
      <w:r>
        <w:rPr>
          <w:rFonts w:ascii="Carlsberg Sans Light" w:eastAsia="Carlsberg Sans Light" w:hAnsi="Carlsberg Sans Light" w:cs="Carlsberg Sans Light"/>
          <w:b/>
          <w:sz w:val="32"/>
          <w:szCs w:val="32"/>
        </w:rPr>
        <w:t>BRASSERIE DU PAYS FLAMAND, S’ENGAGE DÈS AOÛT 2025</w:t>
      </w:r>
    </w:p>
    <w:p w14:paraId="28538BA0" w14:textId="77777777" w:rsidR="0077505A" w:rsidRDefault="008329B5">
      <w:pPr>
        <w:jc w:val="center"/>
        <w:rPr>
          <w:rFonts w:ascii="Carlsberg Sans Light" w:eastAsia="Carlsberg Sans Light" w:hAnsi="Carlsberg Sans Light" w:cs="Carlsberg Sans Light"/>
          <w:b/>
          <w:sz w:val="32"/>
          <w:szCs w:val="32"/>
        </w:rPr>
      </w:pPr>
      <w:r>
        <w:rPr>
          <w:rFonts w:ascii="Carlsberg Sans Light" w:eastAsia="Carlsberg Sans Light" w:hAnsi="Carlsberg Sans Light" w:cs="Carlsberg Sans Light"/>
          <w:b/>
          <w:sz w:val="32"/>
          <w:szCs w:val="32"/>
        </w:rPr>
        <w:t xml:space="preserve">AVEC LES MARQUES GRIMBERGEN ET </w:t>
      </w:r>
      <w:proofErr w:type="gramStart"/>
      <w:r>
        <w:rPr>
          <w:rFonts w:ascii="Carlsberg Sans Light" w:eastAsia="Carlsberg Sans Light" w:hAnsi="Carlsberg Sans Light" w:cs="Carlsberg Sans Light"/>
          <w:b/>
          <w:sz w:val="32"/>
          <w:szCs w:val="32"/>
        </w:rPr>
        <w:t>ANOSTEKÉ</w:t>
      </w:r>
      <w:r>
        <w:rPr>
          <w:rFonts w:ascii="Carlsberg Sans Light" w:eastAsia="Carlsberg Sans Light" w:hAnsi="Carlsberg Sans Light" w:cs="Carlsberg Sans Light"/>
          <w:b/>
          <w:sz w:val="32"/>
          <w:szCs w:val="32"/>
          <w:vertAlign w:val="superscript"/>
        </w:rPr>
        <w:t>(</w:t>
      </w:r>
      <w:proofErr w:type="gramEnd"/>
      <w:r>
        <w:rPr>
          <w:rFonts w:ascii="Carlsberg Sans Light" w:eastAsia="Carlsberg Sans Light" w:hAnsi="Carlsberg Sans Light" w:cs="Carlsberg Sans Light"/>
          <w:b/>
          <w:sz w:val="32"/>
          <w:szCs w:val="32"/>
          <w:vertAlign w:val="superscript"/>
        </w:rPr>
        <w:t>*)</w:t>
      </w:r>
      <w:r>
        <w:rPr>
          <w:rFonts w:ascii="Carlsberg Sans Light" w:eastAsia="Carlsberg Sans Light" w:hAnsi="Carlsberg Sans Light" w:cs="Carlsberg Sans Light"/>
          <w:b/>
          <w:sz w:val="32"/>
          <w:szCs w:val="32"/>
        </w:rPr>
        <w:t xml:space="preserve">, DANS L’EXPÉRIMENTATION « </w:t>
      </w:r>
      <w:proofErr w:type="spellStart"/>
      <w:r>
        <w:rPr>
          <w:rFonts w:ascii="Carlsberg Sans Light" w:eastAsia="Carlsberg Sans Light" w:hAnsi="Carlsberg Sans Light" w:cs="Carlsberg Sans Light"/>
          <w:b/>
          <w:sz w:val="32"/>
          <w:szCs w:val="32"/>
        </w:rPr>
        <w:t>ReUse</w:t>
      </w:r>
      <w:proofErr w:type="spellEnd"/>
      <w:r>
        <w:rPr>
          <w:rFonts w:ascii="Carlsberg Sans Light" w:eastAsia="Carlsberg Sans Light" w:hAnsi="Carlsberg Sans Light" w:cs="Carlsberg Sans Light"/>
          <w:b/>
          <w:sz w:val="32"/>
          <w:szCs w:val="32"/>
        </w:rPr>
        <w:t xml:space="preserve"> – 4 RÉGIONS » COORDONNÉE PAR CITEO</w:t>
      </w:r>
    </w:p>
    <w:p w14:paraId="28204C26" w14:textId="77777777" w:rsidR="0077505A" w:rsidRDefault="0077505A">
      <w:pPr>
        <w:rPr>
          <w:rFonts w:ascii="Carlsberg Sans Light" w:eastAsia="Carlsberg Sans Light" w:hAnsi="Carlsberg Sans Light" w:cs="Carlsberg Sans Light"/>
        </w:rPr>
      </w:pPr>
    </w:p>
    <w:p w14:paraId="7A160B2B" w14:textId="57D09354" w:rsidR="0077505A" w:rsidRDefault="008329B5">
      <w:pPr>
        <w:jc w:val="both"/>
        <w:rPr>
          <w:rFonts w:ascii="Carlsberg Sans Light" w:eastAsia="Carlsberg Sans Light" w:hAnsi="Carlsberg Sans Light" w:cs="Carlsberg Sans Light"/>
          <w:b/>
        </w:rPr>
      </w:pPr>
      <w:r>
        <w:rPr>
          <w:rFonts w:ascii="Carlsberg Sans Light" w:eastAsia="Carlsberg Sans Light" w:hAnsi="Carlsberg Sans Light" w:cs="Carlsberg Sans Light"/>
          <w:b/>
        </w:rPr>
        <w:t xml:space="preserve">Brasseries Kronenbourg, avec son partenaire Brasserie du Pays Flamand, franchit une nouvelle étape dans sa démarche environnementale en participant activement à l’expérimentation « </w:t>
      </w:r>
      <w:proofErr w:type="spellStart"/>
      <w:r>
        <w:rPr>
          <w:rFonts w:ascii="Carlsberg Sans Light" w:eastAsia="Carlsberg Sans Light" w:hAnsi="Carlsberg Sans Light" w:cs="Carlsberg Sans Light"/>
          <w:b/>
        </w:rPr>
        <w:t>ReUse</w:t>
      </w:r>
      <w:proofErr w:type="spellEnd"/>
      <w:r>
        <w:rPr>
          <w:rFonts w:ascii="Carlsberg Sans Light" w:eastAsia="Carlsberg Sans Light" w:hAnsi="Carlsberg Sans Light" w:cs="Carlsberg Sans Light"/>
          <w:b/>
        </w:rPr>
        <w:t xml:space="preserve"> – 4 régions », coordonnée par </w:t>
      </w:r>
      <w:proofErr w:type="spellStart"/>
      <w:r>
        <w:rPr>
          <w:rFonts w:ascii="Carlsberg Sans Light" w:eastAsia="Carlsberg Sans Light" w:hAnsi="Carlsberg Sans Light" w:cs="Carlsberg Sans Light"/>
          <w:b/>
        </w:rPr>
        <w:t>Citeo</w:t>
      </w:r>
      <w:proofErr w:type="spellEnd"/>
      <w:r>
        <w:rPr>
          <w:rFonts w:ascii="Carlsberg Sans Light" w:eastAsia="Carlsberg Sans Light" w:hAnsi="Carlsberg Sans Light" w:cs="Carlsberg Sans Light"/>
          <w:b/>
        </w:rPr>
        <w:t xml:space="preserve">. </w:t>
      </w:r>
      <w:r w:rsidRPr="000707B5">
        <w:rPr>
          <w:rFonts w:ascii="Carlsberg Sans Light" w:eastAsia="Carlsberg Sans Light" w:hAnsi="Carlsberg Sans Light" w:cs="Carlsberg Sans Light"/>
          <w:b/>
          <w:color w:val="000000" w:themeColor="text1"/>
        </w:rPr>
        <w:t>Le</w:t>
      </w:r>
      <w:r w:rsidR="00DA7E45" w:rsidRPr="000707B5">
        <w:rPr>
          <w:rFonts w:ascii="Carlsberg Sans Light" w:eastAsia="Carlsberg Sans Light" w:hAnsi="Carlsberg Sans Light" w:cs="Carlsberg Sans Light"/>
          <w:b/>
          <w:color w:val="000000" w:themeColor="text1"/>
        </w:rPr>
        <w:t>s</w:t>
      </w:r>
      <w:r w:rsidRPr="000707B5">
        <w:rPr>
          <w:rFonts w:ascii="Carlsberg Sans Light" w:eastAsia="Carlsberg Sans Light" w:hAnsi="Carlsberg Sans Light" w:cs="Carlsberg Sans Light"/>
          <w:b/>
          <w:color w:val="000000" w:themeColor="text1"/>
        </w:rPr>
        <w:t xml:space="preserve"> brasseur</w:t>
      </w:r>
      <w:r w:rsidR="00DA7E45" w:rsidRPr="000707B5">
        <w:rPr>
          <w:rFonts w:ascii="Carlsberg Sans Light" w:eastAsia="Carlsberg Sans Light" w:hAnsi="Carlsberg Sans Light" w:cs="Carlsberg Sans Light"/>
          <w:b/>
          <w:color w:val="000000" w:themeColor="text1"/>
        </w:rPr>
        <w:t>s</w:t>
      </w:r>
      <w:r w:rsidRPr="000707B5">
        <w:rPr>
          <w:rFonts w:ascii="Carlsberg Sans Light" w:eastAsia="Carlsberg Sans Light" w:hAnsi="Carlsberg Sans Light" w:cs="Carlsberg Sans Light"/>
          <w:b/>
          <w:color w:val="000000" w:themeColor="text1"/>
        </w:rPr>
        <w:t xml:space="preserve"> engagé</w:t>
      </w:r>
      <w:r w:rsidR="00DA7E45" w:rsidRPr="000707B5">
        <w:rPr>
          <w:rFonts w:ascii="Carlsberg Sans Light" w:eastAsia="Carlsberg Sans Light" w:hAnsi="Carlsberg Sans Light" w:cs="Carlsberg Sans Light"/>
          <w:b/>
          <w:color w:val="000000" w:themeColor="text1"/>
        </w:rPr>
        <w:t>s</w:t>
      </w:r>
      <w:r w:rsidRPr="000707B5">
        <w:rPr>
          <w:rFonts w:ascii="Carlsberg Sans Light" w:eastAsia="Carlsberg Sans Light" w:hAnsi="Carlsberg Sans Light" w:cs="Carlsberg Sans Light"/>
          <w:b/>
          <w:color w:val="000000" w:themeColor="text1"/>
        </w:rPr>
        <w:t xml:space="preserve"> et responsable</w:t>
      </w:r>
      <w:r w:rsidR="00DA7E45" w:rsidRPr="000707B5">
        <w:rPr>
          <w:rFonts w:ascii="Carlsberg Sans Light" w:eastAsia="Carlsberg Sans Light" w:hAnsi="Carlsberg Sans Light" w:cs="Carlsberg Sans Light"/>
          <w:b/>
          <w:color w:val="000000" w:themeColor="text1"/>
        </w:rPr>
        <w:t>s</w:t>
      </w:r>
      <w:r w:rsidRPr="000707B5">
        <w:rPr>
          <w:rFonts w:ascii="Carlsberg Sans Light" w:eastAsia="Carlsberg Sans Light" w:hAnsi="Carlsberg Sans Light" w:cs="Carlsberg Sans Light"/>
          <w:b/>
          <w:color w:val="000000" w:themeColor="text1"/>
        </w:rPr>
        <w:t xml:space="preserve"> accompagne</w:t>
      </w:r>
      <w:r w:rsidR="00DA7E45" w:rsidRPr="000707B5">
        <w:rPr>
          <w:rFonts w:ascii="Carlsberg Sans Light" w:eastAsia="Carlsberg Sans Light" w:hAnsi="Carlsberg Sans Light" w:cs="Carlsberg Sans Light"/>
          <w:b/>
          <w:color w:val="000000" w:themeColor="text1"/>
        </w:rPr>
        <w:t>nt</w:t>
      </w:r>
      <w:r w:rsidRPr="000707B5">
        <w:rPr>
          <w:rFonts w:ascii="Carlsberg Sans Light" w:eastAsia="Carlsberg Sans Light" w:hAnsi="Carlsberg Sans Light" w:cs="Carlsberg Sans Light"/>
          <w:b/>
          <w:color w:val="000000" w:themeColor="text1"/>
        </w:rPr>
        <w:t xml:space="preserve"> </w:t>
      </w:r>
      <w:r>
        <w:rPr>
          <w:rFonts w:ascii="Carlsberg Sans Light" w:eastAsia="Carlsberg Sans Light" w:hAnsi="Carlsberg Sans Light" w:cs="Carlsberg Sans Light"/>
          <w:b/>
        </w:rPr>
        <w:t>ce projet qui permet de construire le retour du réemploi à grande échelle. Cette initiative, qui concerne</w:t>
      </w:r>
      <w:r w:rsidRPr="00097CAB">
        <w:rPr>
          <w:rFonts w:ascii="Carlsberg Sans Light" w:eastAsia="Carlsberg Sans Light" w:hAnsi="Carlsberg Sans Light" w:cs="Carlsberg Sans Light"/>
          <w:b/>
          <w:color w:val="000000" w:themeColor="text1"/>
        </w:rPr>
        <w:t xml:space="preserve"> à la fois la marque Grimbergen et la marque Anosteké de la Brasserie du Pays Flamand, </w:t>
      </w:r>
      <w:r>
        <w:rPr>
          <w:rFonts w:ascii="Carlsberg Sans Light" w:eastAsia="Carlsberg Sans Light" w:hAnsi="Carlsberg Sans Light" w:cs="Carlsberg Sans Light"/>
          <w:b/>
        </w:rPr>
        <w:t>témo</w:t>
      </w:r>
      <w:r w:rsidRPr="00097CAB">
        <w:rPr>
          <w:rFonts w:ascii="Carlsberg Sans Light" w:eastAsia="Carlsberg Sans Light" w:hAnsi="Carlsberg Sans Light" w:cs="Carlsberg Sans Light"/>
          <w:b/>
          <w:color w:val="000000" w:themeColor="text1"/>
        </w:rPr>
        <w:t>igne de l’engagement de</w:t>
      </w:r>
      <w:r w:rsidR="00DA7E45" w:rsidRPr="00097CAB">
        <w:rPr>
          <w:rFonts w:ascii="Carlsberg Sans Light" w:eastAsia="Carlsberg Sans Light" w:hAnsi="Carlsberg Sans Light" w:cs="Carlsberg Sans Light"/>
          <w:b/>
          <w:color w:val="000000" w:themeColor="text1"/>
        </w:rPr>
        <w:t>s</w:t>
      </w:r>
      <w:r w:rsidRPr="00097CAB">
        <w:rPr>
          <w:rFonts w:ascii="Carlsberg Sans Light" w:eastAsia="Carlsberg Sans Light" w:hAnsi="Carlsberg Sans Light" w:cs="Carlsberg Sans Light"/>
          <w:b/>
          <w:color w:val="000000" w:themeColor="text1"/>
        </w:rPr>
        <w:t xml:space="preserve"> entreprise</w:t>
      </w:r>
      <w:r w:rsidR="00DA7E45" w:rsidRPr="00097CAB">
        <w:rPr>
          <w:rFonts w:ascii="Carlsberg Sans Light" w:eastAsia="Carlsberg Sans Light" w:hAnsi="Carlsberg Sans Light" w:cs="Carlsberg Sans Light"/>
          <w:b/>
          <w:color w:val="000000" w:themeColor="text1"/>
        </w:rPr>
        <w:t>s</w:t>
      </w:r>
      <w:r w:rsidRPr="00097CAB">
        <w:rPr>
          <w:rFonts w:ascii="Carlsberg Sans Light" w:eastAsia="Carlsberg Sans Light" w:hAnsi="Carlsberg Sans Light" w:cs="Carlsberg Sans Light"/>
          <w:b/>
          <w:color w:val="000000" w:themeColor="text1"/>
        </w:rPr>
        <w:t xml:space="preserve"> et de </w:t>
      </w:r>
      <w:r w:rsidR="00DA7E45" w:rsidRPr="00097CAB">
        <w:rPr>
          <w:rFonts w:ascii="Carlsberg Sans Light" w:eastAsia="Carlsberg Sans Light" w:hAnsi="Carlsberg Sans Light" w:cs="Carlsberg Sans Light"/>
          <w:b/>
          <w:color w:val="000000" w:themeColor="text1"/>
        </w:rPr>
        <w:t>leurs</w:t>
      </w:r>
      <w:r w:rsidRPr="00097CAB">
        <w:rPr>
          <w:rFonts w:ascii="Carlsberg Sans Light" w:eastAsia="Carlsberg Sans Light" w:hAnsi="Carlsberg Sans Light" w:cs="Carlsberg Sans Light"/>
          <w:b/>
          <w:color w:val="000000" w:themeColor="text1"/>
        </w:rPr>
        <w:t xml:space="preserve"> rôle</w:t>
      </w:r>
      <w:r w:rsidR="00DA7E45" w:rsidRPr="00097CAB">
        <w:rPr>
          <w:rFonts w:ascii="Carlsberg Sans Light" w:eastAsia="Carlsberg Sans Light" w:hAnsi="Carlsberg Sans Light" w:cs="Carlsberg Sans Light"/>
          <w:b/>
          <w:color w:val="000000" w:themeColor="text1"/>
        </w:rPr>
        <w:t>s</w:t>
      </w:r>
      <w:r w:rsidRPr="00097CAB">
        <w:rPr>
          <w:rFonts w:ascii="Carlsberg Sans Light" w:eastAsia="Carlsberg Sans Light" w:hAnsi="Carlsberg Sans Light" w:cs="Carlsberg Sans Light"/>
          <w:b/>
          <w:color w:val="000000" w:themeColor="text1"/>
        </w:rPr>
        <w:t xml:space="preserve"> de pionnières du </w:t>
      </w:r>
      <w:r>
        <w:rPr>
          <w:rFonts w:ascii="Carlsberg Sans Light" w:eastAsia="Carlsberg Sans Light" w:hAnsi="Carlsberg Sans Light" w:cs="Carlsberg Sans Light"/>
          <w:b/>
        </w:rPr>
        <w:t xml:space="preserve">réemploi. Elle s’inscrit pleinement </w:t>
      </w:r>
      <w:r w:rsidRPr="0066290B">
        <w:rPr>
          <w:rFonts w:ascii="Carlsberg Sans Light" w:eastAsia="Carlsberg Sans Light" w:hAnsi="Carlsberg Sans Light" w:cs="Carlsberg Sans Light"/>
          <w:b/>
          <w:color w:val="000000" w:themeColor="text1"/>
        </w:rPr>
        <w:t xml:space="preserve">dans </w:t>
      </w:r>
      <w:r w:rsidR="00DA7E45" w:rsidRPr="0066290B">
        <w:rPr>
          <w:rFonts w:ascii="Carlsberg Sans Light" w:eastAsia="Carlsberg Sans Light" w:hAnsi="Carlsberg Sans Light" w:cs="Carlsberg Sans Light"/>
          <w:b/>
          <w:color w:val="000000" w:themeColor="text1"/>
        </w:rPr>
        <w:t>le</w:t>
      </w:r>
      <w:r w:rsidRPr="0066290B">
        <w:rPr>
          <w:rFonts w:ascii="Carlsberg Sans Light" w:eastAsia="Carlsberg Sans Light" w:hAnsi="Carlsberg Sans Light" w:cs="Carlsberg Sans Light"/>
          <w:b/>
          <w:color w:val="000000" w:themeColor="text1"/>
        </w:rPr>
        <w:t xml:space="preserve"> programme Développement Durable « Agir pour demain – Pour nos ressources »</w:t>
      </w:r>
      <w:r w:rsidR="00DA7E45" w:rsidRPr="0066290B">
        <w:rPr>
          <w:rFonts w:ascii="Carlsberg Sans Light" w:eastAsia="Carlsberg Sans Light" w:hAnsi="Carlsberg Sans Light" w:cs="Carlsberg Sans Light"/>
          <w:b/>
          <w:color w:val="000000" w:themeColor="text1"/>
        </w:rPr>
        <w:t xml:space="preserve"> de Brasseries Kronenbourg</w:t>
      </w:r>
      <w:r w:rsidRPr="0066290B">
        <w:rPr>
          <w:rFonts w:ascii="Carlsberg Sans Light" w:eastAsia="Carlsberg Sans Light" w:hAnsi="Carlsberg Sans Light" w:cs="Carlsberg Sans Light"/>
          <w:b/>
          <w:color w:val="000000" w:themeColor="text1"/>
        </w:rPr>
        <w:t>.</w:t>
      </w:r>
    </w:p>
    <w:p w14:paraId="3AB767C2" w14:textId="77777777" w:rsidR="0077505A" w:rsidRDefault="0077505A">
      <w:pPr>
        <w:jc w:val="both"/>
        <w:rPr>
          <w:rFonts w:ascii="Carlsberg Sans Light" w:eastAsia="Carlsberg Sans Light" w:hAnsi="Carlsberg Sans Light" w:cs="Carlsberg Sans Light"/>
          <w:color w:val="EE0000"/>
        </w:rPr>
      </w:pPr>
    </w:p>
    <w:p w14:paraId="29145020" w14:textId="77777777" w:rsidR="0077505A" w:rsidRDefault="008329B5">
      <w:pPr>
        <w:numPr>
          <w:ilvl w:val="0"/>
          <w:numId w:val="4"/>
        </w:numPr>
        <w:pBdr>
          <w:top w:val="nil"/>
          <w:left w:val="nil"/>
          <w:bottom w:val="nil"/>
          <w:right w:val="nil"/>
          <w:between w:val="nil"/>
        </w:pBdr>
        <w:rPr>
          <w:rFonts w:ascii="Carlsberg Sans Light" w:eastAsia="Carlsberg Sans Light" w:hAnsi="Carlsberg Sans Light" w:cs="Carlsberg Sans Light"/>
          <w:color w:val="000000"/>
        </w:rPr>
      </w:pPr>
      <w:r>
        <w:rPr>
          <w:rFonts w:ascii="Carlsberg Sans Light" w:eastAsia="Carlsberg Sans Light" w:hAnsi="Carlsberg Sans Light" w:cs="Carlsberg Sans Light"/>
          <w:b/>
          <w:color w:val="000000"/>
        </w:rPr>
        <w:t>GRIMBERGEN ET ANOSTEKÉ ENTRENT DANS LA BOUCLE VERTUEUSE DU RÉEMPLOI</w:t>
      </w:r>
    </w:p>
    <w:p w14:paraId="0B529C84"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Acteur historique du réemploi en Alsace, fort de son expérience de la gestion de ses fûts en acier et des bouteilles réemployables dans le CHR, Brasseries Kronenbourg a décidé de s’engager dans l’expérimentation « </w:t>
      </w:r>
      <w:proofErr w:type="spellStart"/>
      <w:r>
        <w:rPr>
          <w:rFonts w:ascii="Carlsberg Sans Light" w:eastAsia="Carlsberg Sans Light" w:hAnsi="Carlsberg Sans Light" w:cs="Carlsberg Sans Light"/>
        </w:rPr>
        <w:t>ReUse</w:t>
      </w:r>
      <w:proofErr w:type="spellEnd"/>
      <w:r>
        <w:rPr>
          <w:rFonts w:ascii="Carlsberg Sans Light" w:eastAsia="Carlsberg Sans Light" w:hAnsi="Carlsberg Sans Light" w:cs="Carlsberg Sans Light"/>
        </w:rPr>
        <w:t xml:space="preserve"> – 4 régions ». Dès la mi-août 2025, deux références phares de son portefeuille </w:t>
      </w:r>
      <w:r w:rsidRPr="0066290B">
        <w:rPr>
          <w:rFonts w:ascii="Carlsberg Sans Light" w:eastAsia="Carlsberg Sans Light" w:hAnsi="Carlsberg Sans Light" w:cs="Carlsberg Sans Light"/>
          <w:bCs/>
          <w:color w:val="000000" w:themeColor="text1"/>
        </w:rPr>
        <w:t>commercial</w:t>
      </w:r>
      <w:r w:rsidRPr="0066290B">
        <w:rPr>
          <w:rFonts w:ascii="Carlsberg Sans Light" w:eastAsia="Carlsberg Sans Light" w:hAnsi="Carlsberg Sans Light" w:cs="Carlsberg Sans Light"/>
          <w:bCs/>
        </w:rPr>
        <w:t xml:space="preserve"> </w:t>
      </w:r>
      <w:r>
        <w:rPr>
          <w:rFonts w:ascii="Carlsberg Sans Light" w:eastAsia="Carlsberg Sans Light" w:hAnsi="Carlsberg Sans Light" w:cs="Carlsberg Sans Light"/>
        </w:rPr>
        <w:t xml:space="preserve">rejoindront la boucle mutualisée </w:t>
      </w:r>
      <w:proofErr w:type="spellStart"/>
      <w:r>
        <w:rPr>
          <w:rFonts w:ascii="Carlsberg Sans Light" w:eastAsia="Carlsberg Sans Light" w:hAnsi="Carlsberg Sans Light" w:cs="Carlsberg Sans Light"/>
        </w:rPr>
        <w:t>ReUse</w:t>
      </w:r>
      <w:proofErr w:type="spellEnd"/>
      <w:r>
        <w:rPr>
          <w:rFonts w:ascii="Carlsberg Sans Light" w:eastAsia="Carlsberg Sans Light" w:hAnsi="Carlsberg Sans Light" w:cs="Carlsberg Sans Light"/>
        </w:rPr>
        <w:t xml:space="preserve"> :</w:t>
      </w:r>
    </w:p>
    <w:p w14:paraId="7B4B32F7" w14:textId="77777777" w:rsidR="0077505A" w:rsidRDefault="008329B5">
      <w:pPr>
        <w:numPr>
          <w:ilvl w:val="0"/>
          <w:numId w:val="1"/>
        </w:numPr>
        <w:pBdr>
          <w:top w:val="nil"/>
          <w:left w:val="nil"/>
          <w:bottom w:val="nil"/>
          <w:right w:val="nil"/>
          <w:between w:val="nil"/>
        </w:pBdr>
        <w:spacing w:after="0"/>
        <w:jc w:val="both"/>
        <w:rPr>
          <w:rFonts w:ascii="Carlsberg Sans Light" w:eastAsia="Carlsberg Sans Light" w:hAnsi="Carlsberg Sans Light" w:cs="Carlsberg Sans Light"/>
          <w:color w:val="000000"/>
        </w:rPr>
      </w:pPr>
      <w:r>
        <w:rPr>
          <w:rFonts w:ascii="Carlsberg Sans Light" w:eastAsia="Carlsberg Sans Light" w:hAnsi="Carlsberg Sans Light" w:cs="Carlsberg Sans Light"/>
          <w:b/>
          <w:color w:val="000000"/>
        </w:rPr>
        <w:t>Anosteké Blonde (bouteille standard 75 cl)</w:t>
      </w:r>
      <w:r>
        <w:rPr>
          <w:rFonts w:ascii="Carlsberg Sans Light" w:eastAsia="Carlsberg Sans Light" w:hAnsi="Carlsberg Sans Light" w:cs="Carlsberg Sans Light"/>
          <w:color w:val="000000"/>
        </w:rPr>
        <w:t xml:space="preserve"> : 4,70€ hors consigne (+ 0,20€) </w:t>
      </w:r>
      <w:r>
        <w:rPr>
          <w:rFonts w:ascii="Carlsberg Sans Light" w:eastAsia="Carlsberg Sans Light" w:hAnsi="Carlsberg Sans Light" w:cs="Carlsberg Sans Light"/>
          <w:color w:val="000000"/>
          <w:vertAlign w:val="superscript"/>
        </w:rPr>
        <w:t>(1)</w:t>
      </w:r>
    </w:p>
    <w:p w14:paraId="0EEF24B8" w14:textId="77777777" w:rsidR="0077505A" w:rsidRDefault="008329B5">
      <w:pPr>
        <w:numPr>
          <w:ilvl w:val="0"/>
          <w:numId w:val="1"/>
        </w:numPr>
        <w:pBdr>
          <w:top w:val="nil"/>
          <w:left w:val="nil"/>
          <w:bottom w:val="nil"/>
          <w:right w:val="nil"/>
          <w:between w:val="nil"/>
        </w:pBdr>
        <w:jc w:val="both"/>
        <w:rPr>
          <w:rFonts w:ascii="Carlsberg Sans Light" w:eastAsia="Carlsberg Sans Light" w:hAnsi="Carlsberg Sans Light" w:cs="Carlsberg Sans Light"/>
          <w:color w:val="000000"/>
        </w:rPr>
      </w:pPr>
      <w:r>
        <w:rPr>
          <w:rFonts w:ascii="Carlsberg Sans Light" w:eastAsia="Carlsberg Sans Light" w:hAnsi="Carlsberg Sans Light" w:cs="Carlsberg Sans Light"/>
          <w:b/>
          <w:color w:val="000000"/>
        </w:rPr>
        <w:t>Grimbergen Blonde (bouteille standard 75 cl)</w:t>
      </w:r>
      <w:r>
        <w:rPr>
          <w:rFonts w:ascii="Carlsberg Sans Light" w:eastAsia="Carlsberg Sans Light" w:hAnsi="Carlsberg Sans Light" w:cs="Carlsberg Sans Light"/>
          <w:color w:val="000000"/>
        </w:rPr>
        <w:t xml:space="preserve"> : 2,70€ hors consigne (+ 0,20€) </w:t>
      </w:r>
      <w:r>
        <w:rPr>
          <w:rFonts w:ascii="Carlsberg Sans Light" w:eastAsia="Carlsberg Sans Light" w:hAnsi="Carlsberg Sans Light" w:cs="Carlsberg Sans Light"/>
          <w:color w:val="000000"/>
          <w:vertAlign w:val="superscript"/>
        </w:rPr>
        <w:t>(1)</w:t>
      </w:r>
      <w:r>
        <w:rPr>
          <w:noProof/>
        </w:rPr>
        <w:drawing>
          <wp:anchor distT="0" distB="0" distL="114300" distR="114300" simplePos="0" relativeHeight="251661312" behindDoc="0" locked="0" layoutInCell="1" hidden="0" allowOverlap="1" wp14:anchorId="7F55E1E1" wp14:editId="1CC781E8">
            <wp:simplePos x="0" y="0"/>
            <wp:positionH relativeFrom="column">
              <wp:posOffset>1174916</wp:posOffset>
            </wp:positionH>
            <wp:positionV relativeFrom="paragraph">
              <wp:posOffset>240531</wp:posOffset>
            </wp:positionV>
            <wp:extent cx="4012995" cy="2257262"/>
            <wp:effectExtent l="0" t="0" r="0" b="0"/>
            <wp:wrapNone/>
            <wp:docPr id="1888135754" name="image4.jpg" descr="Une image contenant boisson, nourriture, Bouteille en verre, alcool&#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4.jpg" descr="Une image contenant boisson, nourriture, Bouteille en verre, alcool&#10;&#10;Le contenu généré par l’IA peut être incorrect."/>
                    <pic:cNvPicPr preferRelativeResize="0"/>
                  </pic:nvPicPr>
                  <pic:blipFill>
                    <a:blip r:embed="rId9"/>
                    <a:srcRect/>
                    <a:stretch>
                      <a:fillRect/>
                    </a:stretch>
                  </pic:blipFill>
                  <pic:spPr>
                    <a:xfrm>
                      <a:off x="0" y="0"/>
                      <a:ext cx="4012995" cy="2257262"/>
                    </a:xfrm>
                    <a:prstGeom prst="rect">
                      <a:avLst/>
                    </a:prstGeom>
                    <a:ln/>
                  </pic:spPr>
                </pic:pic>
              </a:graphicData>
            </a:graphic>
          </wp:anchor>
        </w:drawing>
      </w:r>
    </w:p>
    <w:p w14:paraId="07606B68" w14:textId="77777777" w:rsidR="0077505A" w:rsidRDefault="0077505A">
      <w:pPr>
        <w:jc w:val="both"/>
        <w:rPr>
          <w:rFonts w:ascii="Carlsberg Sans Light" w:eastAsia="Carlsberg Sans Light" w:hAnsi="Carlsberg Sans Light" w:cs="Carlsberg Sans Light"/>
        </w:rPr>
      </w:pPr>
    </w:p>
    <w:p w14:paraId="19052FFA" w14:textId="77777777" w:rsidR="0077505A" w:rsidRDefault="0077505A">
      <w:pPr>
        <w:jc w:val="both"/>
        <w:rPr>
          <w:rFonts w:ascii="Carlsberg Sans Light" w:eastAsia="Carlsberg Sans Light" w:hAnsi="Carlsberg Sans Light" w:cs="Carlsberg Sans Light"/>
        </w:rPr>
      </w:pPr>
    </w:p>
    <w:p w14:paraId="770E5053" w14:textId="77777777" w:rsidR="0077505A" w:rsidRDefault="0077505A">
      <w:pPr>
        <w:jc w:val="both"/>
        <w:rPr>
          <w:rFonts w:ascii="Carlsberg Sans Light" w:eastAsia="Carlsberg Sans Light" w:hAnsi="Carlsberg Sans Light" w:cs="Carlsberg Sans Light"/>
        </w:rPr>
      </w:pPr>
    </w:p>
    <w:p w14:paraId="7B2C7D6E" w14:textId="77777777" w:rsidR="0077505A" w:rsidRDefault="0077505A">
      <w:pPr>
        <w:jc w:val="both"/>
        <w:rPr>
          <w:rFonts w:ascii="Carlsberg Sans Light" w:eastAsia="Carlsberg Sans Light" w:hAnsi="Carlsberg Sans Light" w:cs="Carlsberg Sans Light"/>
          <w:color w:val="EE0000"/>
        </w:rPr>
      </w:pPr>
    </w:p>
    <w:p w14:paraId="74D4D9C5" w14:textId="77777777" w:rsidR="0077505A" w:rsidRDefault="0077505A">
      <w:pPr>
        <w:jc w:val="both"/>
        <w:rPr>
          <w:rFonts w:ascii="Carlsberg Sans Light" w:eastAsia="Carlsberg Sans Light" w:hAnsi="Carlsberg Sans Light" w:cs="Carlsberg Sans Light"/>
          <w:color w:val="EE0000"/>
        </w:rPr>
      </w:pPr>
    </w:p>
    <w:p w14:paraId="24B361AA" w14:textId="77777777" w:rsidR="0077505A" w:rsidRDefault="0077505A">
      <w:pPr>
        <w:jc w:val="both"/>
        <w:rPr>
          <w:rFonts w:ascii="Carlsberg Sans Light" w:eastAsia="Carlsberg Sans Light" w:hAnsi="Carlsberg Sans Light" w:cs="Carlsberg Sans Light"/>
        </w:rPr>
      </w:pPr>
    </w:p>
    <w:p w14:paraId="10B67D6B" w14:textId="77777777" w:rsidR="0077505A" w:rsidRDefault="0077505A">
      <w:pPr>
        <w:jc w:val="both"/>
        <w:rPr>
          <w:rFonts w:ascii="Carlsberg Sans Light" w:eastAsia="Carlsberg Sans Light" w:hAnsi="Carlsberg Sans Light" w:cs="Carlsberg Sans Light"/>
        </w:rPr>
      </w:pPr>
    </w:p>
    <w:p w14:paraId="43F6305D" w14:textId="77777777" w:rsidR="0077505A" w:rsidRDefault="0077505A">
      <w:pPr>
        <w:jc w:val="both"/>
        <w:rPr>
          <w:rFonts w:ascii="Carlsberg Sans Light" w:eastAsia="Carlsberg Sans Light" w:hAnsi="Carlsberg Sans Light" w:cs="Carlsberg Sans Light"/>
        </w:rPr>
      </w:pPr>
    </w:p>
    <w:p w14:paraId="56AA25FE"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Le choix de Grimbergen, à la forte notoriété nationale, et d'Anosteké, une bière locale très appréciée dans le Nord – une des zones test de l'expérimentation – souligne la volonté de</w:t>
      </w:r>
      <w:r w:rsidR="00DA7E45">
        <w:rPr>
          <w:rFonts w:ascii="Carlsberg Sans Light" w:eastAsia="Carlsberg Sans Light" w:hAnsi="Carlsberg Sans Light" w:cs="Carlsberg Sans Light"/>
        </w:rPr>
        <w:t>s</w:t>
      </w:r>
      <w:r>
        <w:rPr>
          <w:rFonts w:ascii="Carlsberg Sans Light" w:eastAsia="Carlsberg Sans Light" w:hAnsi="Carlsberg Sans Light" w:cs="Carlsberg Sans Light"/>
        </w:rPr>
        <w:t xml:space="preserve"> Brasseries Kronenbourg</w:t>
      </w:r>
      <w:r w:rsidR="00DA7E45">
        <w:rPr>
          <w:rFonts w:ascii="Carlsberg Sans Light" w:eastAsia="Carlsberg Sans Light" w:hAnsi="Carlsberg Sans Light" w:cs="Carlsberg Sans Light"/>
        </w:rPr>
        <w:t xml:space="preserve"> </w:t>
      </w:r>
      <w:r w:rsidR="00DA7E45" w:rsidRPr="00CA4736">
        <w:rPr>
          <w:rFonts w:ascii="Carlsberg Sans Light" w:eastAsia="Carlsberg Sans Light" w:hAnsi="Carlsberg Sans Light" w:cs="Carlsberg Sans Light"/>
          <w:color w:val="000000" w:themeColor="text1"/>
        </w:rPr>
        <w:t xml:space="preserve">et de la </w:t>
      </w:r>
      <w:r w:rsidR="00DA7E45" w:rsidRPr="00CA4736">
        <w:rPr>
          <w:rFonts w:ascii="Carlsberg Sans Light" w:eastAsia="Carlsberg Sans Light" w:hAnsi="Carlsberg Sans Light" w:cs="Carlsberg Sans Light"/>
          <w:color w:val="000000" w:themeColor="text1"/>
        </w:rPr>
        <w:lastRenderedPageBreak/>
        <w:t xml:space="preserve">Brasserie du Pays Flamand </w:t>
      </w:r>
      <w:r>
        <w:rPr>
          <w:rFonts w:ascii="Carlsberg Sans Light" w:eastAsia="Carlsberg Sans Light" w:hAnsi="Carlsberg Sans Light" w:cs="Carlsberg Sans Light"/>
        </w:rPr>
        <w:t>de tester et de déployer des solutions de réemploi pertinentes à même de donner toutes ses chances au consommateur d’adopter ce nouveau geste.</w:t>
      </w:r>
    </w:p>
    <w:p w14:paraId="588062AE"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Cette offre se présente sous un format de 75 cl « R-cœur », un standard développé par </w:t>
      </w:r>
      <w:proofErr w:type="spellStart"/>
      <w:r>
        <w:rPr>
          <w:rFonts w:ascii="Carlsberg Sans Light" w:eastAsia="Carlsberg Sans Light" w:hAnsi="Carlsberg Sans Light" w:cs="Carlsberg Sans Light"/>
        </w:rPr>
        <w:t>Citeo</w:t>
      </w:r>
      <w:proofErr w:type="spellEnd"/>
      <w:r>
        <w:rPr>
          <w:rFonts w:ascii="Carlsberg Sans Light" w:eastAsia="Carlsberg Sans Light" w:hAnsi="Carlsberg Sans Light" w:cs="Carlsberg Sans Light"/>
        </w:rPr>
        <w:t>, qui permet de massifier et de simplifier le dispositif avec une bouteille harmonisée et une empreinte carbone diminuée. À cela s'ajoutent un prix identique à une bouteille à usage unique (hors consigne) et une logistique optimisée grâce au choix d’un grand contenant, et qui plus est standard.</w:t>
      </w:r>
    </w:p>
    <w:p w14:paraId="50568C25"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 </w:t>
      </w:r>
      <w:r>
        <w:rPr>
          <w:rFonts w:ascii="Carlsberg Sans Light" w:eastAsia="Carlsberg Sans Light" w:hAnsi="Carlsberg Sans Light" w:cs="Carlsberg Sans Light"/>
          <w:i/>
        </w:rPr>
        <w:t xml:space="preserve">Dans le cadre de notre stratégie RSE et de nos initiatives mises en place, c’est notre premier test grandeur nature à grande échelle auprès du grand public hors de l’Alsace : des millions de consommateurs concernés, avec Grimbergen en première ligne dans les 4 régions et </w:t>
      </w:r>
      <w:proofErr w:type="spellStart"/>
      <w:r>
        <w:rPr>
          <w:rFonts w:ascii="Carlsberg Sans Light" w:eastAsia="Carlsberg Sans Light" w:hAnsi="Carlsberg Sans Light" w:cs="Carlsberg Sans Light"/>
          <w:i/>
        </w:rPr>
        <w:t>Anostekè</w:t>
      </w:r>
      <w:proofErr w:type="spellEnd"/>
      <w:r>
        <w:rPr>
          <w:rFonts w:ascii="Carlsberg Sans Light" w:eastAsia="Carlsberg Sans Light" w:hAnsi="Carlsberg Sans Light" w:cs="Carlsberg Sans Light"/>
          <w:i/>
        </w:rPr>
        <w:t xml:space="preserve"> dans le Nord principalement. Une vraie opportunité d’ancrer le réemploi dans les usages du quotidien et de sensibiliser massivement</w:t>
      </w:r>
      <w:r>
        <w:rPr>
          <w:rFonts w:ascii="Carlsberg Sans Light" w:eastAsia="Carlsberg Sans Light" w:hAnsi="Carlsberg Sans Light" w:cs="Carlsberg Sans Light"/>
        </w:rPr>
        <w:t xml:space="preserve"> </w:t>
      </w:r>
      <w:r>
        <w:rPr>
          <w:rFonts w:ascii="Carlsberg Sans Light" w:eastAsia="Carlsberg Sans Light" w:hAnsi="Carlsberg Sans Light" w:cs="Carlsberg Sans Light"/>
          <w:i/>
        </w:rPr>
        <w:t>à de nouveaux comportements vertueux</w:t>
      </w:r>
      <w:r>
        <w:rPr>
          <w:rFonts w:ascii="Carlsberg Sans Light" w:eastAsia="Carlsberg Sans Light" w:hAnsi="Carlsberg Sans Light" w:cs="Carlsberg Sans Light"/>
        </w:rPr>
        <w:t xml:space="preserve"> », se félicite </w:t>
      </w:r>
      <w:r>
        <w:rPr>
          <w:rFonts w:ascii="Carlsberg Sans Light" w:eastAsia="Carlsberg Sans Light" w:hAnsi="Carlsberg Sans Light" w:cs="Carlsberg Sans Light"/>
          <w:b/>
        </w:rPr>
        <w:t>Franck Charnay, directeur RSE de Brasseries Kronenbourg</w:t>
      </w:r>
      <w:r>
        <w:rPr>
          <w:rFonts w:ascii="Carlsberg Sans Light" w:eastAsia="Carlsberg Sans Light" w:hAnsi="Carlsberg Sans Light" w:cs="Carlsberg Sans Light"/>
        </w:rPr>
        <w:t>.</w:t>
      </w:r>
    </w:p>
    <w:p w14:paraId="234B469A" w14:textId="77777777" w:rsidR="0077505A" w:rsidRDefault="0077505A">
      <w:pPr>
        <w:rPr>
          <w:rFonts w:ascii="Carlsberg Sans Light" w:eastAsia="Carlsberg Sans Light" w:hAnsi="Carlsberg Sans Light" w:cs="Carlsberg Sans Light"/>
          <w:b/>
          <w:color w:val="EE0000"/>
        </w:rPr>
      </w:pPr>
    </w:p>
    <w:p w14:paraId="19E04FA6" w14:textId="77777777" w:rsidR="0077505A" w:rsidRDefault="008329B5">
      <w:pPr>
        <w:numPr>
          <w:ilvl w:val="0"/>
          <w:numId w:val="4"/>
        </w:numPr>
        <w:pBdr>
          <w:top w:val="nil"/>
          <w:left w:val="nil"/>
          <w:bottom w:val="nil"/>
          <w:right w:val="nil"/>
          <w:between w:val="nil"/>
        </w:pBdr>
        <w:rPr>
          <w:rFonts w:ascii="Carlsberg Sans Light" w:eastAsia="Carlsberg Sans Light" w:hAnsi="Carlsberg Sans Light" w:cs="Carlsberg Sans Light"/>
          <w:b/>
          <w:color w:val="000000"/>
        </w:rPr>
      </w:pPr>
      <w:r>
        <w:rPr>
          <w:rFonts w:ascii="Carlsberg Sans Light" w:eastAsia="Carlsberg Sans Light" w:hAnsi="Carlsberg Sans Light" w:cs="Carlsberg Sans Light"/>
          <w:b/>
          <w:color w:val="000000"/>
        </w:rPr>
        <w:t>LE PACKAGING, AU CŒUR DE LA STRATÉGIE DE DÉCARBONATION DE BRASSERIES KRONENBOURG</w:t>
      </w:r>
    </w:p>
    <w:p w14:paraId="4D5C54A4"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Consciente que le </w:t>
      </w:r>
      <w:proofErr w:type="gramStart"/>
      <w:r>
        <w:rPr>
          <w:rFonts w:ascii="Carlsberg Sans Light" w:eastAsia="Carlsberg Sans Light" w:hAnsi="Carlsberg Sans Light" w:cs="Carlsberg Sans Light"/>
        </w:rPr>
        <w:t>packaging</w:t>
      </w:r>
      <w:r>
        <w:rPr>
          <w:rFonts w:ascii="Carlsberg Sans Light" w:eastAsia="Carlsberg Sans Light" w:hAnsi="Carlsberg Sans Light" w:cs="Carlsberg Sans Light"/>
          <w:vertAlign w:val="superscript"/>
        </w:rPr>
        <w:t>(</w:t>
      </w:r>
      <w:proofErr w:type="gramEnd"/>
      <w:r>
        <w:rPr>
          <w:rFonts w:ascii="Carlsberg Sans Light" w:eastAsia="Carlsberg Sans Light" w:hAnsi="Carlsberg Sans Light" w:cs="Carlsberg Sans Light"/>
          <w:vertAlign w:val="superscript"/>
        </w:rPr>
        <w:t>2)</w:t>
      </w:r>
      <w:r>
        <w:rPr>
          <w:rFonts w:ascii="Carlsberg Sans Light" w:eastAsia="Carlsberg Sans Light" w:hAnsi="Carlsberg Sans Light" w:cs="Carlsberg Sans Light"/>
        </w:rPr>
        <w:t xml:space="preserve"> représente 62 % de ses émissions de CO</w:t>
      </w:r>
      <w:r>
        <w:rPr>
          <w:rFonts w:ascii="Carlsberg Sans Light" w:eastAsia="Carlsberg Sans Light" w:hAnsi="Carlsberg Sans Light" w:cs="Carlsberg Sans Light"/>
          <w:vertAlign w:val="superscript"/>
        </w:rPr>
        <w:t>2</w:t>
      </w:r>
      <w:r>
        <w:rPr>
          <w:rFonts w:ascii="Carlsberg Sans Light" w:eastAsia="Carlsberg Sans Light" w:hAnsi="Carlsberg Sans Light" w:cs="Carlsberg Sans Light"/>
        </w:rPr>
        <w:t xml:space="preserve">, Brasseries Kronenbourg en a fait un axe stratégique majeur de sa politique de décarbonation. Face aux évolutions réglementaires telles que la PPWR européenne (Packaging and Packaging Waste </w:t>
      </w:r>
      <w:proofErr w:type="spellStart"/>
      <w:r>
        <w:rPr>
          <w:rFonts w:ascii="Carlsberg Sans Light" w:eastAsia="Carlsberg Sans Light" w:hAnsi="Carlsberg Sans Light" w:cs="Carlsberg Sans Light"/>
        </w:rPr>
        <w:t>Regulation</w:t>
      </w:r>
      <w:proofErr w:type="spellEnd"/>
      <w:r>
        <w:rPr>
          <w:rFonts w:ascii="Carlsberg Sans Light" w:eastAsia="Carlsberg Sans Light" w:hAnsi="Carlsberg Sans Light" w:cs="Carlsberg Sans Light"/>
        </w:rPr>
        <w:t>) et la loi AGEC en France (Loi Anti-Gaspillage pour une Economie Circulaire), la brasserie intègre le réemploi dans sa stratégie à horizon 2030. L’objectif est de développer toujours davantage le modèle circulaire, un des leviers pour atteindre le plan de décarbonation totale en 2040.</w:t>
      </w:r>
    </w:p>
    <w:p w14:paraId="6A280067"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Le réemploi n'est pas une nouveauté pour Brasseries Kronenbourg ; c'est même une réalité bien ancrée, avec une solide expérience marketing et logistique. En Alsace, la bouteille Kronenbourg Alsace 75 cl est déjà consignée en grandes et moyennes surfaces (GMS), tandis que sur tout le territoire national dans les cafés, hôtels et restaurants (CHR), les fûts de bière sont déjà réemployés ainsi que des bouteilles de 33cl de Kronenbourg et 1664.</w:t>
      </w:r>
    </w:p>
    <w:p w14:paraId="1BA44DAE"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Pour rappel, Brasseries Kronenbourg a déjà montré son engagement en participant à l’opération Loop, dès son lancement en 2021 par Carrefour. Cette initiative toujours en cours vise à développer l'usage de la consigne directement en hypermarché, marquant une étape importante dans la démocratisation du réemploi.</w:t>
      </w:r>
    </w:p>
    <w:p w14:paraId="0944D306" w14:textId="77777777" w:rsidR="0077505A" w:rsidRDefault="008329B5">
      <w:pPr>
        <w:numPr>
          <w:ilvl w:val="0"/>
          <w:numId w:val="2"/>
        </w:numPr>
        <w:pBdr>
          <w:top w:val="nil"/>
          <w:left w:val="nil"/>
          <w:bottom w:val="nil"/>
          <w:right w:val="nil"/>
          <w:between w:val="nil"/>
        </w:pBdr>
        <w:jc w:val="both"/>
        <w:rPr>
          <w:rFonts w:ascii="Carlsberg Sans Light" w:eastAsia="Carlsberg Sans Light" w:hAnsi="Carlsberg Sans Light" w:cs="Carlsberg Sans Light"/>
          <w:b/>
          <w:color w:val="000000"/>
        </w:rPr>
      </w:pPr>
      <w:r>
        <w:rPr>
          <w:rFonts w:ascii="Carlsberg Sans Light" w:eastAsia="Carlsberg Sans Light" w:hAnsi="Carlsberg Sans Light" w:cs="Carlsberg Sans Light"/>
          <w:b/>
          <w:color w:val="000000"/>
        </w:rPr>
        <w:t>Vers 10 % de réemploi d’ici 2030</w:t>
      </w:r>
    </w:p>
    <w:p w14:paraId="3060333F"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Fixé par la PPWR européenne, l’objectif est clair : atteindre 10 % d’emballage réemployés d’ici 2030. C’est dans cette perspective que Brasseries Kronenbourg s’engage pleinement dans l’expérimentation de </w:t>
      </w:r>
      <w:proofErr w:type="spellStart"/>
      <w:r>
        <w:rPr>
          <w:rFonts w:ascii="Carlsberg Sans Light" w:eastAsia="Carlsberg Sans Light" w:hAnsi="Carlsberg Sans Light" w:cs="Carlsberg Sans Light"/>
        </w:rPr>
        <w:t>Citeo</w:t>
      </w:r>
      <w:proofErr w:type="spellEnd"/>
      <w:r>
        <w:rPr>
          <w:rFonts w:ascii="Carlsberg Sans Light" w:eastAsia="Carlsberg Sans Light" w:hAnsi="Carlsberg Sans Light" w:cs="Carlsberg Sans Light"/>
        </w:rPr>
        <w:t xml:space="preserve">, qui a lancé depuis la mi-juin 2025 un test à grande échelle du réemploi. D’une durée de 18 mois, cette expérimentation est une boucle mutualisée de réemploi d’emballages en verre de différents formats pouvant contenir une large variété de produits alimentaires vendus en grande surface. Opérée par un fournisseur de service unique pour toutes ses étapes (récupération, tri, transport, lavage, reconditionnement des emballages), l’opération </w:t>
      </w:r>
      <w:proofErr w:type="spellStart"/>
      <w:r>
        <w:rPr>
          <w:rFonts w:ascii="Carlsberg Sans Light" w:eastAsia="Carlsberg Sans Light" w:hAnsi="Carlsberg Sans Light" w:cs="Carlsberg Sans Light"/>
        </w:rPr>
        <w:t>ReUse</w:t>
      </w:r>
      <w:proofErr w:type="spellEnd"/>
      <w:r>
        <w:rPr>
          <w:rFonts w:ascii="Carlsberg Sans Light" w:eastAsia="Carlsberg Sans Light" w:hAnsi="Carlsberg Sans Light" w:cs="Carlsberg Sans Light"/>
        </w:rPr>
        <w:t xml:space="preserve"> est le premier dispositif de réemploi déployé à grande échelle, avec un potentiel de mise en circulation de 55 millions d’emballages réemployables dans 750 magasins en grandes et moyennes surfaces alimentaires livrés par 50 metteurs en marché, dont Brasseries Kronenbourg.</w:t>
      </w:r>
    </w:p>
    <w:p w14:paraId="759AB5D9" w14:textId="77777777" w:rsidR="0077505A" w:rsidRDefault="008329B5">
      <w:pPr>
        <w:jc w:val="both"/>
        <w:rPr>
          <w:rFonts w:ascii="Carlsberg Sans Light" w:eastAsia="Carlsberg Sans Light" w:hAnsi="Carlsberg Sans Light" w:cs="Carlsberg Sans Light"/>
          <w:b/>
        </w:rPr>
      </w:pPr>
      <w:r>
        <w:rPr>
          <w:rFonts w:ascii="Carlsberg Sans Light" w:eastAsia="Carlsberg Sans Light" w:hAnsi="Carlsberg Sans Light" w:cs="Carlsberg Sans Light"/>
        </w:rPr>
        <w:t xml:space="preserve">« </w:t>
      </w:r>
      <w:r>
        <w:rPr>
          <w:rFonts w:ascii="Carlsberg Sans Light" w:eastAsia="Carlsberg Sans Light" w:hAnsi="Carlsberg Sans Light" w:cs="Carlsberg Sans Light"/>
          <w:i/>
        </w:rPr>
        <w:t>En tant que brasseur engagé, investir dans l’adaptation d’une embouteilleuse pour participer à cette boucle mutualisée de réemploi, c’était une évidence. On a hâte de voir revenir nos bouteilles d’Anosteké Blonde : c’est un geste simple, mais un vrai pas vers un modèle plus durable, où chaque acteur – nous comme les consommateurs et les distributeurs – joue un rôle clé</w:t>
      </w:r>
      <w:r>
        <w:rPr>
          <w:rFonts w:ascii="Carlsberg Sans Light" w:eastAsia="Carlsberg Sans Light" w:hAnsi="Carlsberg Sans Light" w:cs="Carlsberg Sans Light"/>
        </w:rPr>
        <w:t xml:space="preserve"> », témoigne </w:t>
      </w:r>
      <w:r>
        <w:rPr>
          <w:rFonts w:ascii="Carlsberg Sans Light" w:eastAsia="Carlsberg Sans Light" w:hAnsi="Carlsberg Sans Light" w:cs="Carlsberg Sans Light"/>
          <w:b/>
        </w:rPr>
        <w:t>Mathieu Lesenne, co-fondateur de Brasserie du Pays Flamand.</w:t>
      </w:r>
    </w:p>
    <w:p w14:paraId="4B3F4E5A" w14:textId="77777777" w:rsidR="0077505A" w:rsidRDefault="008329B5">
      <w:pPr>
        <w:numPr>
          <w:ilvl w:val="0"/>
          <w:numId w:val="3"/>
        </w:numPr>
        <w:jc w:val="both"/>
        <w:rPr>
          <w:rFonts w:ascii="Carlsberg Sans Light" w:eastAsia="Carlsberg Sans Light" w:hAnsi="Carlsberg Sans Light" w:cs="Carlsberg Sans Light"/>
          <w:b/>
        </w:rPr>
      </w:pPr>
      <w:r>
        <w:rPr>
          <w:rFonts w:ascii="Carlsberg Sans Light" w:eastAsia="Carlsberg Sans Light" w:hAnsi="Carlsberg Sans Light" w:cs="Carlsberg Sans Light"/>
          <w:b/>
        </w:rPr>
        <w:t xml:space="preserve">L’expérimentation « </w:t>
      </w:r>
      <w:proofErr w:type="spellStart"/>
      <w:r>
        <w:rPr>
          <w:rFonts w:ascii="Carlsberg Sans Light" w:eastAsia="Carlsberg Sans Light" w:hAnsi="Carlsberg Sans Light" w:cs="Carlsberg Sans Light"/>
          <w:b/>
        </w:rPr>
        <w:t>ReUse</w:t>
      </w:r>
      <w:proofErr w:type="spellEnd"/>
      <w:r>
        <w:rPr>
          <w:rFonts w:ascii="Carlsberg Sans Light" w:eastAsia="Carlsberg Sans Light" w:hAnsi="Carlsberg Sans Light" w:cs="Carlsberg Sans Light"/>
          <w:b/>
        </w:rPr>
        <w:t xml:space="preserve"> - 4 régions » </w:t>
      </w:r>
    </w:p>
    <w:p w14:paraId="56ADAABC"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Déployée dans 4 régions, la Bretagne, les Pays de la Loire, la Normandie et les Hauts-de-France, l'opération vise à amplifier la mise en œuvre du réemploi au quotidien pour tous les acteurs - de l’industriel au </w:t>
      </w:r>
      <w:r>
        <w:rPr>
          <w:rFonts w:ascii="Carlsberg Sans Light" w:eastAsia="Carlsberg Sans Light" w:hAnsi="Carlsberg Sans Light" w:cs="Carlsberg Sans Light"/>
        </w:rPr>
        <w:lastRenderedPageBreak/>
        <w:t xml:space="preserve">consommateur. Ces régions, regroupant 16 millions d’habitants, ont été choisies pour leur dynamisme reconnu en matière de réemploi et leurs performances de tri supérieures à la moyenne française.  </w:t>
      </w:r>
    </w:p>
    <w:p w14:paraId="5F7BD88B" w14:textId="77777777" w:rsidR="0077505A" w:rsidRDefault="0077505A">
      <w:pPr>
        <w:jc w:val="both"/>
        <w:rPr>
          <w:rFonts w:ascii="Carlsberg Sans Light" w:eastAsia="Carlsberg Sans Light" w:hAnsi="Carlsberg Sans Light" w:cs="Carlsberg Sans Light"/>
          <w:b/>
        </w:rPr>
      </w:pPr>
    </w:p>
    <w:p w14:paraId="2D2F3C11" w14:textId="77777777" w:rsidR="0077505A" w:rsidRDefault="008329B5">
      <w:pPr>
        <w:numPr>
          <w:ilvl w:val="0"/>
          <w:numId w:val="4"/>
        </w:numPr>
        <w:pBdr>
          <w:top w:val="nil"/>
          <w:left w:val="nil"/>
          <w:bottom w:val="nil"/>
          <w:right w:val="nil"/>
          <w:between w:val="nil"/>
        </w:pBdr>
        <w:spacing w:after="0"/>
        <w:rPr>
          <w:rFonts w:ascii="Carlsberg Sans Light" w:eastAsia="Carlsberg Sans Light" w:hAnsi="Carlsberg Sans Light" w:cs="Carlsberg Sans Light"/>
          <w:color w:val="000000"/>
        </w:rPr>
      </w:pPr>
      <w:r>
        <w:rPr>
          <w:rFonts w:ascii="Carlsberg Sans Light" w:eastAsia="Carlsberg Sans Light" w:hAnsi="Carlsberg Sans Light" w:cs="Carlsberg Sans Light"/>
          <w:b/>
          <w:color w:val="000000"/>
        </w:rPr>
        <w:t>« LE GESTE GAGNANT DU RÉEMPLOI » : UN PARCOURS SIMPLIFIÉ POUR LES CONSOMMATEURS</w:t>
      </w:r>
    </w:p>
    <w:p w14:paraId="08201D6A" w14:textId="77777777" w:rsidR="0077505A" w:rsidRDefault="0077505A">
      <w:pPr>
        <w:pBdr>
          <w:top w:val="nil"/>
          <w:left w:val="nil"/>
          <w:bottom w:val="nil"/>
          <w:right w:val="nil"/>
          <w:between w:val="nil"/>
        </w:pBdr>
        <w:ind w:left="720"/>
        <w:rPr>
          <w:rFonts w:ascii="Carlsberg Sans Light" w:eastAsia="Carlsberg Sans Light" w:hAnsi="Carlsberg Sans Light" w:cs="Carlsberg Sans Light"/>
          <w:color w:val="000000"/>
        </w:rPr>
      </w:pPr>
    </w:p>
    <w:p w14:paraId="531518B0"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Pour faciliter l’adoption du réemploi par les consommateurs, des outils de communication clairs et engageants seront déployés en magasin, avec des slogans tels que « Le geste gagnant du réemploi » et « Avec le réemploi, tout le monde est gagnant, même l’environnement ! ».</w:t>
      </w:r>
      <w:r>
        <w:rPr>
          <w:noProof/>
        </w:rPr>
        <w:drawing>
          <wp:anchor distT="0" distB="0" distL="114300" distR="114300" simplePos="0" relativeHeight="251662336" behindDoc="0" locked="0" layoutInCell="1" hidden="0" allowOverlap="1" wp14:anchorId="2CCF5CDA" wp14:editId="2A29DA2F">
            <wp:simplePos x="0" y="0"/>
            <wp:positionH relativeFrom="column">
              <wp:posOffset>2135505</wp:posOffset>
            </wp:positionH>
            <wp:positionV relativeFrom="paragraph">
              <wp:posOffset>49530</wp:posOffset>
            </wp:positionV>
            <wp:extent cx="1524000" cy="4343400"/>
            <wp:effectExtent l="0" t="0" r="0" b="0"/>
            <wp:wrapSquare wrapText="bothSides" distT="0" distB="0" distL="114300" distR="114300"/>
            <wp:docPr id="188813575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1524000" cy="434340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22A3FF63" wp14:editId="0889494B">
            <wp:simplePos x="0" y="0"/>
            <wp:positionH relativeFrom="column">
              <wp:posOffset>1</wp:posOffset>
            </wp:positionH>
            <wp:positionV relativeFrom="paragraph">
              <wp:posOffset>144780</wp:posOffset>
            </wp:positionV>
            <wp:extent cx="2228725" cy="4096450"/>
            <wp:effectExtent l="0" t="0" r="0" b="0"/>
            <wp:wrapSquare wrapText="bothSides" distT="0" distB="0" distL="114300" distR="114300"/>
            <wp:docPr id="188813575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2228725" cy="4096450"/>
                    </a:xfrm>
                    <a:prstGeom prst="rect">
                      <a:avLst/>
                    </a:prstGeom>
                    <a:ln/>
                  </pic:spPr>
                </pic:pic>
              </a:graphicData>
            </a:graphic>
          </wp:anchor>
        </w:drawing>
      </w:r>
    </w:p>
    <w:p w14:paraId="6B610614"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De quoi transformer l’intention en geste quotidien car le réemploi est plébiscitée par une majorité de Français : 7 sur 10 se disent prêts à l'adopter si le dispositif était disponible dans leur magasin </w:t>
      </w:r>
      <w:proofErr w:type="gramStart"/>
      <w:r>
        <w:rPr>
          <w:rFonts w:ascii="Carlsberg Sans Light" w:eastAsia="Carlsberg Sans Light" w:hAnsi="Carlsberg Sans Light" w:cs="Carlsberg Sans Light"/>
        </w:rPr>
        <w:t>habituel</w:t>
      </w:r>
      <w:r>
        <w:rPr>
          <w:rFonts w:ascii="Carlsberg Sans Light" w:eastAsia="Carlsberg Sans Light" w:hAnsi="Carlsberg Sans Light" w:cs="Carlsberg Sans Light"/>
          <w:vertAlign w:val="superscript"/>
        </w:rPr>
        <w:t>(</w:t>
      </w:r>
      <w:proofErr w:type="gramEnd"/>
      <w:r>
        <w:rPr>
          <w:rFonts w:ascii="Carlsberg Sans Light" w:eastAsia="Carlsberg Sans Light" w:hAnsi="Carlsberg Sans Light" w:cs="Carlsberg Sans Light"/>
          <w:vertAlign w:val="superscript"/>
        </w:rPr>
        <w:t>3)</w:t>
      </w:r>
      <w:r>
        <w:rPr>
          <w:rFonts w:ascii="Carlsberg Sans Light" w:eastAsia="Carlsberg Sans Light" w:hAnsi="Carlsberg Sans Light" w:cs="Carlsberg Sans Light"/>
        </w:rPr>
        <w:t xml:space="preserve"> . Une étude de </w:t>
      </w:r>
      <w:proofErr w:type="spellStart"/>
      <w:r>
        <w:rPr>
          <w:rFonts w:ascii="Carlsberg Sans Light" w:eastAsia="Carlsberg Sans Light" w:hAnsi="Carlsberg Sans Light" w:cs="Carlsberg Sans Light"/>
        </w:rPr>
        <w:t>Citeo</w:t>
      </w:r>
      <w:proofErr w:type="spellEnd"/>
      <w:r>
        <w:rPr>
          <w:rFonts w:ascii="Carlsberg Sans Light" w:eastAsia="Carlsberg Sans Light" w:hAnsi="Carlsberg Sans Light" w:cs="Carlsberg Sans Light"/>
        </w:rPr>
        <w:t xml:space="preserve">/Action Plus (2023), "La sémantique du réemploi", révèle d'ailleurs que 60 % des consommateurs jugent utile la mention « emballage réemployable » sur un </w:t>
      </w:r>
      <w:proofErr w:type="gramStart"/>
      <w:r>
        <w:rPr>
          <w:rFonts w:ascii="Carlsberg Sans Light" w:eastAsia="Carlsberg Sans Light" w:hAnsi="Carlsberg Sans Light" w:cs="Carlsberg Sans Light"/>
        </w:rPr>
        <w:t>produit</w:t>
      </w:r>
      <w:r>
        <w:rPr>
          <w:rFonts w:ascii="Carlsberg Sans Light" w:eastAsia="Carlsberg Sans Light" w:hAnsi="Carlsberg Sans Light" w:cs="Carlsberg Sans Light"/>
          <w:vertAlign w:val="superscript"/>
        </w:rPr>
        <w:t>(</w:t>
      </w:r>
      <w:proofErr w:type="gramEnd"/>
      <w:r>
        <w:rPr>
          <w:rFonts w:ascii="Carlsberg Sans Light" w:eastAsia="Carlsberg Sans Light" w:hAnsi="Carlsberg Sans Light" w:cs="Carlsberg Sans Light"/>
          <w:vertAlign w:val="superscript"/>
        </w:rPr>
        <w:t>4)</w:t>
      </w:r>
      <w:r>
        <w:rPr>
          <w:rFonts w:ascii="Carlsberg Sans Light" w:eastAsia="Carlsberg Sans Light" w:hAnsi="Carlsberg Sans Light" w:cs="Carlsberg Sans Light"/>
        </w:rPr>
        <w:t xml:space="preserve">. Le parcours est simple et intuitif : le consommateur choisit son produit, rapporte l’emballage vide dans une borne dédiée, et récupère sa consigne sous forme de bon d’achat ou de remboursement. L’emballage est ensuite acheminé vers un centre de lavage pour être trié, lavé, </w:t>
      </w:r>
      <w:proofErr w:type="spellStart"/>
      <w:r>
        <w:rPr>
          <w:rFonts w:ascii="Carlsberg Sans Light" w:eastAsia="Carlsberg Sans Light" w:hAnsi="Carlsberg Sans Light" w:cs="Carlsberg Sans Light"/>
        </w:rPr>
        <w:t>controlé</w:t>
      </w:r>
      <w:proofErr w:type="spellEnd"/>
      <w:r>
        <w:rPr>
          <w:rFonts w:ascii="Carlsberg Sans Light" w:eastAsia="Carlsberg Sans Light" w:hAnsi="Carlsberg Sans Light" w:cs="Carlsberg Sans Light"/>
        </w:rPr>
        <w:t xml:space="preserve"> et réutilisé.</w:t>
      </w:r>
    </w:p>
    <w:p w14:paraId="04332DEC" w14:textId="77777777" w:rsidR="0077505A" w:rsidRDefault="0077505A">
      <w:pPr>
        <w:jc w:val="both"/>
        <w:rPr>
          <w:rFonts w:ascii="Carlsberg Sans Light" w:eastAsia="Carlsberg Sans Light" w:hAnsi="Carlsberg Sans Light" w:cs="Carlsberg Sans Light"/>
          <w:vertAlign w:val="superscript"/>
        </w:rPr>
      </w:pPr>
    </w:p>
    <w:p w14:paraId="3A756591" w14:textId="77777777" w:rsidR="0077505A" w:rsidRDefault="008329B5">
      <w:pPr>
        <w:jc w:val="both"/>
        <w:rPr>
          <w:rFonts w:ascii="Carlsberg Sans Light" w:eastAsia="Carlsberg Sans Light" w:hAnsi="Carlsberg Sans Light" w:cs="Carlsberg Sans Light"/>
          <w:b/>
        </w:rPr>
      </w:pPr>
      <w:r>
        <w:rPr>
          <w:rFonts w:ascii="Carlsberg Sans Light" w:eastAsia="Carlsberg Sans Light" w:hAnsi="Carlsberg Sans Light" w:cs="Carlsberg Sans Light"/>
        </w:rPr>
        <w:t>« </w:t>
      </w:r>
      <w:r>
        <w:rPr>
          <w:rFonts w:ascii="Carlsberg Sans Light" w:eastAsia="Carlsberg Sans Light" w:hAnsi="Carlsberg Sans Light" w:cs="Carlsberg Sans Light"/>
          <w:i/>
        </w:rPr>
        <w:t>Ces 18 mois seront riches d’enseignements pour le déploiement du réemploi à l’échelle nationale. Au travers de ce dispositif à grande échelle, on souhaite mesurer l’adhésion du consommateur, valoriser son engagement et mieux comprendre les leviers nécessaires pour une réelle transformation des comportements vers le réemploi</w:t>
      </w:r>
      <w:proofErr w:type="gramStart"/>
      <w:r>
        <w:rPr>
          <w:rFonts w:ascii="Carlsberg Sans Light" w:eastAsia="Carlsberg Sans Light" w:hAnsi="Carlsberg Sans Light" w:cs="Carlsberg Sans Light"/>
          <w:i/>
        </w:rPr>
        <w:t>.</w:t>
      </w:r>
      <w:r>
        <w:rPr>
          <w:rFonts w:ascii="Carlsberg Sans Light" w:eastAsia="Carlsberg Sans Light" w:hAnsi="Carlsberg Sans Light" w:cs="Carlsberg Sans Light"/>
        </w:rPr>
        <w:t>»</w:t>
      </w:r>
      <w:proofErr w:type="gramEnd"/>
      <w:r>
        <w:rPr>
          <w:rFonts w:ascii="Carlsberg Sans Light" w:eastAsia="Carlsberg Sans Light" w:hAnsi="Carlsberg Sans Light" w:cs="Carlsberg Sans Light"/>
        </w:rPr>
        <w:t xml:space="preserve">, indique </w:t>
      </w:r>
      <w:r>
        <w:rPr>
          <w:rFonts w:ascii="Carlsberg Sans Light" w:eastAsia="Carlsberg Sans Light" w:hAnsi="Carlsberg Sans Light" w:cs="Carlsberg Sans Light"/>
          <w:b/>
        </w:rPr>
        <w:t>Chloé Pungier, chef de groupe Marketing Innovation - Brasseries Kronenbourg.</w:t>
      </w:r>
    </w:p>
    <w:p w14:paraId="44C6334F"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Cette initiative d’envergure bénéficiera du soutien de campagnes nationales et régionales d’information et de </w:t>
      </w:r>
      <w:proofErr w:type="spellStart"/>
      <w:r>
        <w:rPr>
          <w:rFonts w:ascii="Carlsberg Sans Light" w:eastAsia="Carlsberg Sans Light" w:hAnsi="Carlsberg Sans Light" w:cs="Carlsberg Sans Light"/>
        </w:rPr>
        <w:t>sensibilation</w:t>
      </w:r>
      <w:proofErr w:type="spellEnd"/>
      <w:r>
        <w:rPr>
          <w:rFonts w:ascii="Carlsberg Sans Light" w:eastAsia="Carlsberg Sans Light" w:hAnsi="Carlsberg Sans Light" w:cs="Carlsberg Sans Light"/>
        </w:rPr>
        <w:t xml:space="preserve"> </w:t>
      </w:r>
      <w:proofErr w:type="gramStart"/>
      <w:r>
        <w:rPr>
          <w:rFonts w:ascii="Carlsberg Sans Light" w:eastAsia="Carlsberg Sans Light" w:hAnsi="Carlsberg Sans Light" w:cs="Carlsberg Sans Light"/>
        </w:rPr>
        <w:t>au réemploi menées</w:t>
      </w:r>
      <w:proofErr w:type="gramEnd"/>
      <w:r>
        <w:rPr>
          <w:rFonts w:ascii="Carlsberg Sans Light" w:eastAsia="Carlsberg Sans Light" w:hAnsi="Carlsberg Sans Light" w:cs="Carlsberg Sans Light"/>
        </w:rPr>
        <w:t xml:space="preserve"> par </w:t>
      </w:r>
      <w:proofErr w:type="spellStart"/>
      <w:r>
        <w:rPr>
          <w:rFonts w:ascii="Carlsberg Sans Light" w:eastAsia="Carlsberg Sans Light" w:hAnsi="Carlsberg Sans Light" w:cs="Carlsberg Sans Light"/>
        </w:rPr>
        <w:t>Citéo</w:t>
      </w:r>
      <w:proofErr w:type="spellEnd"/>
      <w:r>
        <w:rPr>
          <w:rFonts w:ascii="Carlsberg Sans Light" w:eastAsia="Carlsberg Sans Light" w:hAnsi="Carlsberg Sans Light" w:cs="Carlsberg Sans Light"/>
        </w:rPr>
        <w:t>, lancées dès juin 2025 avec l’accroche « Il y a de la révolution dans l’verre ».</w:t>
      </w:r>
    </w:p>
    <w:p w14:paraId="02AB2A0E" w14:textId="77777777" w:rsidR="0077505A" w:rsidRDefault="008329B5">
      <w:pPr>
        <w:jc w:val="both"/>
        <w:rPr>
          <w:rFonts w:ascii="Carlsberg Sans Light" w:eastAsia="Carlsberg Sans Light" w:hAnsi="Carlsberg Sans Light" w:cs="Carlsberg Sans Light"/>
        </w:rPr>
      </w:pPr>
      <w:r>
        <w:rPr>
          <w:rFonts w:ascii="Carlsberg Sans Light" w:eastAsia="Carlsberg Sans Light" w:hAnsi="Carlsberg Sans Light" w:cs="Carlsberg Sans Light"/>
        </w:rPr>
        <w:t xml:space="preserve">Par ailleurs, un site d’information est mis à la disposition des consommateurs où on peut trouver la liste des magasins faisant partie du dispositif ainsi que la liste des produits disponibles :  </w:t>
      </w:r>
      <w:hyperlink r:id="rId12">
        <w:r>
          <w:rPr>
            <w:rFonts w:ascii="Carlsberg Sans Light" w:eastAsia="Carlsberg Sans Light" w:hAnsi="Carlsberg Sans Light" w:cs="Carlsberg Sans Light"/>
            <w:color w:val="0000FF"/>
            <w:u w:val="single"/>
          </w:rPr>
          <w:t>www.reflexe-gagnant-reemploi.fr</w:t>
        </w:r>
      </w:hyperlink>
    </w:p>
    <w:p w14:paraId="7B791214" w14:textId="77777777" w:rsidR="0077505A" w:rsidRDefault="0077505A">
      <w:pPr>
        <w:rPr>
          <w:rFonts w:ascii="Carlsberg Sans Light" w:eastAsia="Carlsberg Sans Light" w:hAnsi="Carlsberg Sans Light" w:cs="Carlsberg Sans Light"/>
        </w:rPr>
      </w:pPr>
    </w:p>
    <w:p w14:paraId="6EB795E8" w14:textId="77777777" w:rsidR="0077505A" w:rsidRDefault="008329B5">
      <w:pPr>
        <w:rPr>
          <w:rFonts w:ascii="Carlsberg Sans Light" w:eastAsia="Carlsberg Sans Light" w:hAnsi="Carlsberg Sans Light" w:cs="Carlsberg Sans Light"/>
        </w:rPr>
      </w:pPr>
      <w:r>
        <w:rPr>
          <w:noProof/>
        </w:rPr>
        <w:drawing>
          <wp:inline distT="0" distB="0" distL="0" distR="0" wp14:anchorId="15CD6AEF" wp14:editId="048C1E81">
            <wp:extent cx="6645910" cy="895350"/>
            <wp:effectExtent l="0" t="0" r="0" b="0"/>
            <wp:docPr id="18881357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645910" cy="895350"/>
                    </a:xfrm>
                    <a:prstGeom prst="rect">
                      <a:avLst/>
                    </a:prstGeom>
                    <a:ln/>
                  </pic:spPr>
                </pic:pic>
              </a:graphicData>
            </a:graphic>
          </wp:inline>
        </w:drawing>
      </w:r>
    </w:p>
    <w:p w14:paraId="13FED3CE" w14:textId="77777777" w:rsidR="0077505A" w:rsidRDefault="0077505A"/>
    <w:p w14:paraId="32103651" w14:textId="77777777" w:rsidR="0077505A" w:rsidRDefault="0077505A"/>
    <w:p w14:paraId="14DD4FE3" w14:textId="77777777" w:rsidR="0077505A" w:rsidRDefault="0077505A"/>
    <w:p w14:paraId="094E7AC1" w14:textId="77777777" w:rsidR="0077505A" w:rsidRDefault="0077505A"/>
    <w:p w14:paraId="22C7F5F0" w14:textId="77777777" w:rsidR="0077505A" w:rsidRDefault="008329B5">
      <w:pPr>
        <w:rPr>
          <w:rFonts w:ascii="Carlsberg Sans Light" w:eastAsia="Carlsberg Sans Light" w:hAnsi="Carlsberg Sans Light" w:cs="Carlsberg Sans Light"/>
          <w:b/>
          <w:sz w:val="20"/>
          <w:szCs w:val="20"/>
        </w:rPr>
      </w:pPr>
      <w:r>
        <w:rPr>
          <w:rFonts w:ascii="Carlsberg Sans Light" w:eastAsia="Carlsberg Sans Light" w:hAnsi="Carlsberg Sans Light" w:cs="Carlsberg Sans Light"/>
          <w:b/>
          <w:sz w:val="20"/>
          <w:szCs w:val="20"/>
        </w:rPr>
        <w:t>Sources :</w:t>
      </w:r>
    </w:p>
    <w:p w14:paraId="6C32B806" w14:textId="77777777" w:rsidR="0077505A" w:rsidRDefault="008329B5">
      <w:pPr>
        <w:spacing w:after="0" w:line="240" w:lineRule="auto"/>
        <w:rPr>
          <w:rFonts w:ascii="Carlsberg Sans Light" w:eastAsia="Carlsberg Sans Light" w:hAnsi="Carlsberg Sans Light" w:cs="Carlsberg Sans Light"/>
          <w:i/>
          <w:sz w:val="14"/>
          <w:szCs w:val="14"/>
        </w:rPr>
      </w:pPr>
      <w:r>
        <w:rPr>
          <w:rFonts w:ascii="Carlsberg Sans Light" w:eastAsia="Carlsberg Sans Light" w:hAnsi="Carlsberg Sans Light" w:cs="Carlsberg Sans Light"/>
          <w:i/>
          <w:sz w:val="14"/>
          <w:szCs w:val="14"/>
        </w:rPr>
        <w:t>(1)</w:t>
      </w:r>
      <w:r>
        <w:rPr>
          <w:rFonts w:ascii="Carlsberg Sans Light" w:eastAsia="Carlsberg Sans Light" w:hAnsi="Carlsberg Sans Light" w:cs="Carlsberg Sans Light"/>
          <w:i/>
          <w:sz w:val="14"/>
          <w:szCs w:val="14"/>
          <w:vertAlign w:val="superscript"/>
        </w:rPr>
        <w:t xml:space="preserve"> </w:t>
      </w:r>
      <w:r>
        <w:rPr>
          <w:rFonts w:ascii="Carlsberg Sans Light" w:eastAsia="Carlsberg Sans Light" w:hAnsi="Carlsberg Sans Light" w:cs="Carlsberg Sans Light"/>
          <w:i/>
          <w:sz w:val="14"/>
          <w:szCs w:val="14"/>
        </w:rPr>
        <w:t>Les prix de vente conseillés sont des recommandations. Le distributeur reste, en toutes circonstances, libre de décider des prix de revente aux consommateurs.</w:t>
      </w:r>
    </w:p>
    <w:p w14:paraId="70CAB517" w14:textId="77777777" w:rsidR="0077505A" w:rsidRDefault="008329B5">
      <w:pPr>
        <w:spacing w:after="0" w:line="240" w:lineRule="auto"/>
        <w:rPr>
          <w:rFonts w:ascii="Carlsberg Sans Light" w:eastAsia="Carlsberg Sans Light" w:hAnsi="Carlsberg Sans Light" w:cs="Carlsberg Sans Light"/>
          <w:i/>
          <w:sz w:val="14"/>
          <w:szCs w:val="14"/>
        </w:rPr>
      </w:pPr>
      <w:r>
        <w:rPr>
          <w:rFonts w:ascii="Carlsberg Sans Light" w:eastAsia="Carlsberg Sans Light" w:hAnsi="Carlsberg Sans Light" w:cs="Carlsberg Sans Light"/>
          <w:i/>
          <w:sz w:val="14"/>
          <w:szCs w:val="14"/>
        </w:rPr>
        <w:t>(2) Versus 21 % pour l’agriculture, 8 % pour la brasserie, 7 % pour le transport et 2 % pour la chaîne du froid.</w:t>
      </w:r>
      <w:r>
        <w:rPr>
          <w:rFonts w:ascii="Carlsberg Sans Light" w:eastAsia="Carlsberg Sans Light" w:hAnsi="Carlsberg Sans Light" w:cs="Carlsberg Sans Light"/>
          <w:i/>
          <w:sz w:val="14"/>
          <w:szCs w:val="14"/>
        </w:rPr>
        <w:br/>
        <w:t>(3) enquête BEGES 2022</w:t>
      </w:r>
      <w:r>
        <w:rPr>
          <w:rFonts w:ascii="Carlsberg Sans Light" w:eastAsia="Carlsberg Sans Light" w:hAnsi="Carlsberg Sans Light" w:cs="Carlsberg Sans Light"/>
          <w:i/>
          <w:sz w:val="14"/>
          <w:szCs w:val="14"/>
        </w:rPr>
        <w:br/>
        <w:t xml:space="preserve">(4) Etude « La sémantique du réemploi : attitudes et perception des consommateurs français », </w:t>
      </w:r>
      <w:proofErr w:type="spellStart"/>
      <w:r>
        <w:rPr>
          <w:rFonts w:ascii="Carlsberg Sans Light" w:eastAsia="Carlsberg Sans Light" w:hAnsi="Carlsberg Sans Light" w:cs="Carlsberg Sans Light"/>
          <w:i/>
          <w:sz w:val="14"/>
          <w:szCs w:val="14"/>
        </w:rPr>
        <w:t>Citeo</w:t>
      </w:r>
      <w:proofErr w:type="spellEnd"/>
      <w:r>
        <w:rPr>
          <w:rFonts w:ascii="Carlsberg Sans Light" w:eastAsia="Carlsberg Sans Light" w:hAnsi="Carlsberg Sans Light" w:cs="Carlsberg Sans Light"/>
          <w:i/>
          <w:sz w:val="14"/>
          <w:szCs w:val="14"/>
        </w:rPr>
        <w:t>/ActionPlus2023</w:t>
      </w:r>
    </w:p>
    <w:p w14:paraId="2B921763" w14:textId="77777777" w:rsidR="0077505A" w:rsidRDefault="008329B5">
      <w:pPr>
        <w:rPr>
          <w:rFonts w:ascii="Carlsberg Sans Light" w:eastAsia="Carlsberg Sans Light" w:hAnsi="Carlsberg Sans Light" w:cs="Carlsberg Sans Light"/>
          <w:sz w:val="14"/>
          <w:szCs w:val="14"/>
        </w:rPr>
      </w:pPr>
      <w:r>
        <w:rPr>
          <w:rFonts w:ascii="Carlsberg Sans Light" w:eastAsia="Carlsberg Sans Light" w:hAnsi="Carlsberg Sans Light" w:cs="Carlsberg Sans Light"/>
          <w:sz w:val="14"/>
          <w:szCs w:val="14"/>
        </w:rPr>
        <w:t>(*) Brasseries Kronenbourg assure la commercialisation d’</w:t>
      </w:r>
      <w:proofErr w:type="spellStart"/>
      <w:r>
        <w:rPr>
          <w:rFonts w:ascii="Carlsberg Sans Light" w:eastAsia="Carlsberg Sans Light" w:hAnsi="Carlsberg Sans Light" w:cs="Carlsberg Sans Light"/>
          <w:sz w:val="14"/>
          <w:szCs w:val="14"/>
        </w:rPr>
        <w:t>Anostekè</w:t>
      </w:r>
      <w:proofErr w:type="spellEnd"/>
      <w:r>
        <w:rPr>
          <w:rFonts w:ascii="Carlsberg Sans Light" w:eastAsia="Carlsberg Sans Light" w:hAnsi="Carlsberg Sans Light" w:cs="Carlsberg Sans Light"/>
          <w:sz w:val="14"/>
          <w:szCs w:val="14"/>
        </w:rPr>
        <w:t xml:space="preserve"> en grande distribution  </w:t>
      </w:r>
    </w:p>
    <w:p w14:paraId="1E97F753" w14:textId="77777777" w:rsidR="0077505A" w:rsidRDefault="0077505A">
      <w:pPr>
        <w:rPr>
          <w:rFonts w:ascii="Carlsberg Sans Light" w:eastAsia="Carlsberg Sans Light" w:hAnsi="Carlsberg Sans Light" w:cs="Carlsberg Sans Light"/>
          <w:b/>
          <w:sz w:val="20"/>
          <w:szCs w:val="20"/>
        </w:rPr>
      </w:pPr>
    </w:p>
    <w:p w14:paraId="46F7F422" w14:textId="77777777" w:rsidR="0077505A" w:rsidRDefault="0077505A">
      <w:pPr>
        <w:rPr>
          <w:rFonts w:ascii="Carlsberg Sans Light" w:eastAsia="Carlsberg Sans Light" w:hAnsi="Carlsberg Sans Light" w:cs="Carlsberg Sans Light"/>
          <w:b/>
          <w:sz w:val="20"/>
          <w:szCs w:val="20"/>
        </w:rPr>
      </w:pPr>
    </w:p>
    <w:p w14:paraId="315D930B" w14:textId="77777777" w:rsidR="0077505A" w:rsidRDefault="0077505A">
      <w:pPr>
        <w:rPr>
          <w:rFonts w:ascii="Carlsberg Sans Light" w:eastAsia="Carlsberg Sans Light" w:hAnsi="Carlsberg Sans Light" w:cs="Carlsberg Sans Light"/>
          <w:b/>
          <w:sz w:val="20"/>
          <w:szCs w:val="20"/>
        </w:rPr>
      </w:pPr>
    </w:p>
    <w:p w14:paraId="6DDEECE7" w14:textId="77777777" w:rsidR="0077505A" w:rsidRDefault="0077505A">
      <w:pPr>
        <w:rPr>
          <w:rFonts w:ascii="Carlsberg Sans Light" w:eastAsia="Carlsberg Sans Light" w:hAnsi="Carlsberg Sans Light" w:cs="Carlsberg Sans Light"/>
          <w:b/>
          <w:sz w:val="20"/>
          <w:szCs w:val="20"/>
        </w:rPr>
      </w:pPr>
    </w:p>
    <w:p w14:paraId="1C3346F1" w14:textId="77777777" w:rsidR="0077505A" w:rsidRDefault="0077505A">
      <w:pPr>
        <w:rPr>
          <w:rFonts w:ascii="Carlsberg Sans Light" w:eastAsia="Carlsberg Sans Light" w:hAnsi="Carlsberg Sans Light" w:cs="Carlsberg Sans Light"/>
          <w:b/>
          <w:sz w:val="16"/>
          <w:szCs w:val="16"/>
        </w:rPr>
      </w:pPr>
    </w:p>
    <w:p w14:paraId="76354A1D" w14:textId="77777777" w:rsidR="0077505A" w:rsidRDefault="0077505A">
      <w:pPr>
        <w:rPr>
          <w:rFonts w:ascii="Carlsberg Sans Light" w:eastAsia="Carlsberg Sans Light" w:hAnsi="Carlsberg Sans Light" w:cs="Carlsberg Sans Light"/>
          <w:b/>
          <w:sz w:val="16"/>
          <w:szCs w:val="16"/>
        </w:rPr>
      </w:pPr>
    </w:p>
    <w:p w14:paraId="75692E12" w14:textId="77777777" w:rsidR="0077505A" w:rsidRDefault="008329B5">
      <w:pPr>
        <w:jc w:val="both"/>
        <w:rPr>
          <w:rFonts w:ascii="Carlsberg Sans Light" w:eastAsia="Carlsberg Sans Light" w:hAnsi="Carlsberg Sans Light" w:cs="Carlsberg Sans Light"/>
          <w:b/>
          <w:sz w:val="16"/>
          <w:szCs w:val="16"/>
        </w:rPr>
      </w:pPr>
      <w:r>
        <w:rPr>
          <w:rFonts w:ascii="Carlsberg Sans Light" w:eastAsia="Carlsberg Sans Light" w:hAnsi="Carlsberg Sans Light" w:cs="Carlsberg Sans Light"/>
          <w:b/>
          <w:sz w:val="16"/>
          <w:szCs w:val="16"/>
        </w:rPr>
        <w:t xml:space="preserve">A propos de l’expérimentation « 4 régions » </w:t>
      </w:r>
    </w:p>
    <w:p w14:paraId="5F196C56" w14:textId="77777777" w:rsidR="0077505A" w:rsidRDefault="008329B5">
      <w:pPr>
        <w:jc w:val="both"/>
        <w:rPr>
          <w:rFonts w:ascii="Carlsberg Sans Light" w:eastAsia="Carlsberg Sans Light" w:hAnsi="Carlsberg Sans Light" w:cs="Carlsberg Sans Light"/>
          <w:color w:val="000000"/>
          <w:sz w:val="16"/>
          <w:szCs w:val="16"/>
        </w:rPr>
      </w:pPr>
      <w:r>
        <w:rPr>
          <w:rFonts w:ascii="Carlsberg Sans Light" w:eastAsia="Carlsberg Sans Light" w:hAnsi="Carlsberg Sans Light" w:cs="Carlsberg Sans Light"/>
          <w:color w:val="000000"/>
          <w:sz w:val="16"/>
          <w:szCs w:val="16"/>
        </w:rPr>
        <w:t xml:space="preserve">L’expérimentation « 4 régions » </w:t>
      </w:r>
      <w:proofErr w:type="gramStart"/>
      <w:r>
        <w:rPr>
          <w:rFonts w:ascii="Carlsberg Sans Light" w:eastAsia="Carlsberg Sans Light" w:hAnsi="Carlsberg Sans Light" w:cs="Carlsberg Sans Light"/>
          <w:color w:val="000000"/>
          <w:sz w:val="16"/>
          <w:szCs w:val="16"/>
        </w:rPr>
        <w:t>s’inscrit</w:t>
      </w:r>
      <w:proofErr w:type="gramEnd"/>
      <w:r>
        <w:rPr>
          <w:rFonts w:ascii="Carlsberg Sans Light" w:eastAsia="Carlsberg Sans Light" w:hAnsi="Carlsberg Sans Light" w:cs="Carlsberg Sans Light"/>
          <w:color w:val="000000"/>
          <w:sz w:val="16"/>
          <w:szCs w:val="16"/>
        </w:rPr>
        <w:t xml:space="preserve"> dans le cadre de Re6Use, la démarche collective initiée par </w:t>
      </w:r>
      <w:proofErr w:type="spellStart"/>
      <w:r>
        <w:rPr>
          <w:rFonts w:ascii="Carlsberg Sans Light" w:eastAsia="Carlsberg Sans Light" w:hAnsi="Carlsberg Sans Light" w:cs="Carlsberg Sans Light"/>
          <w:color w:val="000000"/>
          <w:sz w:val="16"/>
          <w:szCs w:val="16"/>
        </w:rPr>
        <w:t>Citeo</w:t>
      </w:r>
      <w:proofErr w:type="spellEnd"/>
      <w:r>
        <w:rPr>
          <w:rFonts w:ascii="Carlsberg Sans Light" w:eastAsia="Carlsberg Sans Light" w:hAnsi="Carlsberg Sans Light" w:cs="Carlsberg Sans Light"/>
          <w:color w:val="000000"/>
          <w:sz w:val="16"/>
          <w:szCs w:val="16"/>
        </w:rPr>
        <w:t xml:space="preserve">, en </w:t>
      </w:r>
      <w:proofErr w:type="spellStart"/>
      <w:r>
        <w:rPr>
          <w:rFonts w:ascii="Carlsberg Sans Light" w:eastAsia="Carlsberg Sans Light" w:hAnsi="Carlsberg Sans Light" w:cs="Carlsberg Sans Light"/>
          <w:color w:val="000000"/>
          <w:sz w:val="16"/>
          <w:szCs w:val="16"/>
        </w:rPr>
        <w:t>coconstruction</w:t>
      </w:r>
      <w:proofErr w:type="spellEnd"/>
      <w:r>
        <w:rPr>
          <w:rFonts w:ascii="Carlsberg Sans Light" w:eastAsia="Carlsberg Sans Light" w:hAnsi="Carlsberg Sans Light" w:cs="Carlsberg Sans Light"/>
          <w:color w:val="000000"/>
          <w:sz w:val="16"/>
          <w:szCs w:val="16"/>
        </w:rPr>
        <w:t xml:space="preserve"> avec son écosystème d’opérateurs, d’acteurs des territoires, d’industriels et de distributeurs pour permettre le développement du réemploi des emballages à l’échelle nationale et ainsi atteindre l’objectif fixé par la loi AGEC de 10 % d’emballages réemployés d’ici 2027.</w:t>
      </w:r>
    </w:p>
    <w:p w14:paraId="6D5E0C8F" w14:textId="77777777" w:rsidR="0077505A" w:rsidRDefault="008329B5">
      <w:pPr>
        <w:jc w:val="both"/>
        <w:rPr>
          <w:rFonts w:ascii="Carlsberg Sans Light" w:eastAsia="Carlsberg Sans Light" w:hAnsi="Carlsberg Sans Light" w:cs="Carlsberg Sans Light"/>
          <w:sz w:val="16"/>
          <w:szCs w:val="16"/>
        </w:rPr>
      </w:pPr>
      <w:bookmarkStart w:id="1" w:name="_heading=h.beggjfxs8cee" w:colFirst="0" w:colLast="0"/>
      <w:bookmarkEnd w:id="1"/>
      <w:r>
        <w:rPr>
          <w:rFonts w:ascii="Carlsberg Sans Light" w:eastAsia="Carlsberg Sans Light" w:hAnsi="Carlsberg Sans Light" w:cs="Carlsberg Sans Light"/>
          <w:sz w:val="16"/>
          <w:szCs w:val="16"/>
        </w:rPr>
        <w:t>.</w:t>
      </w:r>
    </w:p>
    <w:p w14:paraId="4C14CAAD" w14:textId="77777777" w:rsidR="0077505A" w:rsidRDefault="008329B5">
      <w:pPr>
        <w:jc w:val="both"/>
        <w:rPr>
          <w:rFonts w:ascii="Carlsberg Sans Light" w:eastAsia="Carlsberg Sans Light" w:hAnsi="Carlsberg Sans Light" w:cs="Carlsberg Sans Light"/>
          <w:sz w:val="16"/>
          <w:szCs w:val="16"/>
        </w:rPr>
      </w:pPr>
      <w:r>
        <w:rPr>
          <w:rFonts w:ascii="Carlsberg Sans Light" w:eastAsia="Carlsberg Sans Light" w:hAnsi="Carlsberg Sans Light" w:cs="Carlsberg Sans Light"/>
          <w:b/>
          <w:sz w:val="16"/>
          <w:szCs w:val="16"/>
        </w:rPr>
        <w:t xml:space="preserve">A propos de </w:t>
      </w:r>
      <w:proofErr w:type="spellStart"/>
      <w:r>
        <w:rPr>
          <w:rFonts w:ascii="Carlsberg Sans Light" w:eastAsia="Carlsberg Sans Light" w:hAnsi="Carlsberg Sans Light" w:cs="Carlsberg Sans Light"/>
          <w:b/>
          <w:sz w:val="16"/>
          <w:szCs w:val="16"/>
        </w:rPr>
        <w:t>Citeo</w:t>
      </w:r>
      <w:proofErr w:type="spellEnd"/>
      <w:r>
        <w:rPr>
          <w:rFonts w:ascii="Carlsberg Sans Light" w:eastAsia="Carlsberg Sans Light" w:hAnsi="Carlsberg Sans Light" w:cs="Carlsberg Sans Light"/>
          <w:b/>
          <w:sz w:val="16"/>
          <w:szCs w:val="16"/>
        </w:rPr>
        <w:t xml:space="preserve">  </w:t>
      </w:r>
    </w:p>
    <w:p w14:paraId="54B02B15" w14:textId="77777777" w:rsidR="0077505A" w:rsidRDefault="008329B5">
      <w:pPr>
        <w:jc w:val="both"/>
        <w:rPr>
          <w:rFonts w:ascii="Carlsberg Sans Light" w:eastAsia="Carlsberg Sans Light" w:hAnsi="Carlsberg Sans Light" w:cs="Carlsberg Sans Light"/>
          <w:color w:val="000000"/>
          <w:sz w:val="16"/>
          <w:szCs w:val="16"/>
        </w:rPr>
      </w:pPr>
      <w:proofErr w:type="spellStart"/>
      <w:r>
        <w:rPr>
          <w:rFonts w:ascii="Carlsberg Sans Light" w:eastAsia="Carlsberg Sans Light" w:hAnsi="Carlsberg Sans Light" w:cs="Carlsberg Sans Light"/>
          <w:color w:val="000000"/>
          <w:sz w:val="16"/>
          <w:szCs w:val="16"/>
        </w:rPr>
        <w:t>Citeo</w:t>
      </w:r>
      <w:proofErr w:type="spellEnd"/>
      <w:r>
        <w:rPr>
          <w:rFonts w:ascii="Carlsberg Sans Light" w:eastAsia="Carlsberg Sans Light" w:hAnsi="Carlsberg Sans Light" w:cs="Carlsberg Sans Light"/>
          <w:color w:val="000000"/>
          <w:sz w:val="16"/>
          <w:szCs w:val="16"/>
        </w:rPr>
        <w:t> est une entreprise à mission créée par les entreprises du secteur de la grande consommation et de la distribution pour réduire l’impact environnemental de leurs emballages et papiers en leur proposant des solutions de réduction, de réemploi, de tri et de recyclage. Aujourd’hui, 72 % des emballages ménagers et 62 % des papiers sont recyclés grâce au geste de tri des Français, devenu premier geste écocitoyen.</w:t>
      </w:r>
    </w:p>
    <w:p w14:paraId="0571B57A" w14:textId="77777777" w:rsidR="0077505A" w:rsidRDefault="008329B5">
      <w:pPr>
        <w:jc w:val="both"/>
        <w:rPr>
          <w:rFonts w:ascii="Carlsberg Sans Light" w:eastAsia="Carlsberg Sans Light" w:hAnsi="Carlsberg Sans Light" w:cs="Carlsberg Sans Light"/>
          <w:color w:val="000000"/>
          <w:sz w:val="16"/>
          <w:szCs w:val="16"/>
        </w:rPr>
      </w:pPr>
      <w:proofErr w:type="spellStart"/>
      <w:r>
        <w:rPr>
          <w:rFonts w:ascii="Carlsberg Sans Light" w:eastAsia="Carlsberg Sans Light" w:hAnsi="Carlsberg Sans Light" w:cs="Carlsberg Sans Light"/>
          <w:color w:val="000000"/>
          <w:sz w:val="16"/>
          <w:szCs w:val="16"/>
        </w:rPr>
        <w:t>Citeo</w:t>
      </w:r>
      <w:proofErr w:type="spellEnd"/>
      <w:r>
        <w:rPr>
          <w:rFonts w:ascii="Carlsberg Sans Light" w:eastAsia="Carlsberg Sans Light" w:hAnsi="Carlsberg Sans Light" w:cs="Carlsberg Sans Light"/>
          <w:color w:val="000000"/>
          <w:sz w:val="16"/>
          <w:szCs w:val="16"/>
        </w:rPr>
        <w:t xml:space="preserve"> est l’acteur français de la REP, Responsabilité Elargie des Producteurs, pour les papiers et les emballages ménagers : inscrit dans le code de l’environnement, il signifie que le producteur ou distributeur est responsable de, et finance, l’élimination des déchets provenant de leurs produits. Sans but lucratif, </w:t>
      </w:r>
      <w:proofErr w:type="spellStart"/>
      <w:r>
        <w:rPr>
          <w:rFonts w:ascii="Carlsberg Sans Light" w:eastAsia="Carlsberg Sans Light" w:hAnsi="Carlsberg Sans Light" w:cs="Carlsberg Sans Light"/>
          <w:color w:val="000000"/>
          <w:sz w:val="16"/>
          <w:szCs w:val="16"/>
        </w:rPr>
        <w:t>Citeo</w:t>
      </w:r>
      <w:proofErr w:type="spellEnd"/>
      <w:r>
        <w:rPr>
          <w:rFonts w:ascii="Carlsberg Sans Light" w:eastAsia="Carlsberg Sans Light" w:hAnsi="Carlsberg Sans Light" w:cs="Carlsberg Sans Light"/>
          <w:color w:val="000000"/>
          <w:sz w:val="16"/>
          <w:szCs w:val="16"/>
        </w:rPr>
        <w:t xml:space="preserve"> est donc financée par les entreprises pour réduire l'impact environnemental des emballages ménagers et papiers, grâce à leur réduction, réemploi et recyclage.</w:t>
      </w:r>
    </w:p>
    <w:p w14:paraId="764BAB8F" w14:textId="77777777" w:rsidR="0077505A" w:rsidRDefault="0077505A">
      <w:pPr>
        <w:jc w:val="both"/>
        <w:rPr>
          <w:rFonts w:ascii="Carlsberg Sans Light" w:eastAsia="Carlsberg Sans Light" w:hAnsi="Carlsberg Sans Light" w:cs="Carlsberg Sans Light"/>
          <w:b/>
          <w:sz w:val="16"/>
          <w:szCs w:val="16"/>
        </w:rPr>
      </w:pPr>
    </w:p>
    <w:p w14:paraId="50018D87" w14:textId="77777777" w:rsidR="0077505A" w:rsidRDefault="008329B5">
      <w:pPr>
        <w:jc w:val="both"/>
        <w:rPr>
          <w:rFonts w:ascii="Carlsberg Sans Light" w:eastAsia="Carlsberg Sans Light" w:hAnsi="Carlsberg Sans Light" w:cs="Carlsberg Sans Light"/>
          <w:sz w:val="16"/>
          <w:szCs w:val="16"/>
        </w:rPr>
      </w:pPr>
      <w:r>
        <w:rPr>
          <w:rFonts w:ascii="Carlsberg Sans Light" w:eastAsia="Carlsberg Sans Light" w:hAnsi="Carlsberg Sans Light" w:cs="Carlsberg Sans Light"/>
          <w:b/>
          <w:sz w:val="16"/>
          <w:szCs w:val="16"/>
        </w:rPr>
        <w:t>À propos de Brasseries Kronenbourg, brasseur français depuis 360 ans</w:t>
      </w:r>
    </w:p>
    <w:p w14:paraId="669F4231" w14:textId="77777777" w:rsidR="0077505A" w:rsidRDefault="008329B5">
      <w:pPr>
        <w:jc w:val="both"/>
        <w:rPr>
          <w:rFonts w:ascii="Carlsberg Sans Light" w:eastAsia="Carlsberg Sans Light" w:hAnsi="Carlsberg Sans Light" w:cs="Carlsberg Sans Light"/>
          <w:sz w:val="16"/>
          <w:szCs w:val="16"/>
        </w:rPr>
      </w:pPr>
      <w:r>
        <w:rPr>
          <w:rFonts w:ascii="Carlsberg Sans Light" w:eastAsia="Carlsberg Sans Light" w:hAnsi="Carlsberg Sans Light" w:cs="Carlsberg Sans Light"/>
          <w:sz w:val="16"/>
          <w:szCs w:val="16"/>
        </w:rPr>
        <w:t xml:space="preserve">Filiale française du Groupe Carlsberg depuis 2008 et brasseur en Alsace depuis 1664, Brasseries Kronenbourg est le premier brasseur français. Nous produisons 700 millions de litres de bière par an dans la plus grande brasserie de France à Obernai (Bas-Rhin) et détenons 25 % du marché à travers un portefeuille de marques diversifiées : 1664 (la bière française la plus vendue dans le monde), Grimbergen (la bière de dégustation la plus demandée), </w:t>
      </w:r>
      <w:proofErr w:type="spellStart"/>
      <w:r>
        <w:rPr>
          <w:rFonts w:ascii="Carlsberg Sans Light" w:eastAsia="Carlsberg Sans Light" w:hAnsi="Carlsberg Sans Light" w:cs="Carlsberg Sans Light"/>
          <w:sz w:val="16"/>
          <w:szCs w:val="16"/>
        </w:rPr>
        <w:t>Tourtel</w:t>
      </w:r>
      <w:proofErr w:type="spellEnd"/>
      <w:r>
        <w:rPr>
          <w:rFonts w:ascii="Carlsberg Sans Light" w:eastAsia="Carlsberg Sans Light" w:hAnsi="Carlsberg Sans Light" w:cs="Carlsberg Sans Light"/>
          <w:sz w:val="16"/>
          <w:szCs w:val="16"/>
        </w:rPr>
        <w:t xml:space="preserve"> Twist (une boisson à base de bière 0,0 % d’alcool et de jus de fruit), Kronenbourg (le grand nom de la bière alsacienne), Carlsberg (la grande marque internationale), </w:t>
      </w:r>
      <w:proofErr w:type="spellStart"/>
      <w:r>
        <w:rPr>
          <w:rFonts w:ascii="Carlsberg Sans Light" w:eastAsia="Carlsberg Sans Light" w:hAnsi="Carlsberg Sans Light" w:cs="Carlsberg Sans Light"/>
          <w:sz w:val="16"/>
          <w:szCs w:val="16"/>
        </w:rPr>
        <w:t>SkØll</w:t>
      </w:r>
      <w:proofErr w:type="spellEnd"/>
      <w:r>
        <w:rPr>
          <w:rFonts w:ascii="Carlsberg Sans Light" w:eastAsia="Carlsberg Sans Light" w:hAnsi="Carlsberg Sans Light" w:cs="Carlsberg Sans Light"/>
          <w:sz w:val="16"/>
          <w:szCs w:val="16"/>
        </w:rPr>
        <w:t xml:space="preserve"> </w:t>
      </w:r>
      <w:proofErr w:type="spellStart"/>
      <w:r>
        <w:rPr>
          <w:rFonts w:ascii="Carlsberg Sans Light" w:eastAsia="Carlsberg Sans Light" w:hAnsi="Carlsberg Sans Light" w:cs="Carlsberg Sans Light"/>
          <w:sz w:val="16"/>
          <w:szCs w:val="16"/>
        </w:rPr>
        <w:t>Tuborg</w:t>
      </w:r>
      <w:proofErr w:type="spellEnd"/>
      <w:r>
        <w:rPr>
          <w:rFonts w:ascii="Carlsberg Sans Light" w:eastAsia="Carlsberg Sans Light" w:hAnsi="Carlsberg Sans Light" w:cs="Carlsberg Sans Light"/>
          <w:sz w:val="16"/>
          <w:szCs w:val="16"/>
        </w:rPr>
        <w:t xml:space="preserve"> (la bière tendance), </w:t>
      </w:r>
      <w:proofErr w:type="spellStart"/>
      <w:r>
        <w:rPr>
          <w:rFonts w:ascii="Carlsberg Sans Light" w:eastAsia="Carlsberg Sans Light" w:hAnsi="Carlsberg Sans Light" w:cs="Carlsberg Sans Light"/>
          <w:sz w:val="16"/>
          <w:szCs w:val="16"/>
        </w:rPr>
        <w:t>Somersby</w:t>
      </w:r>
      <w:proofErr w:type="spellEnd"/>
      <w:r>
        <w:rPr>
          <w:rFonts w:ascii="Carlsberg Sans Light" w:eastAsia="Carlsberg Sans Light" w:hAnsi="Carlsberg Sans Light" w:cs="Carlsberg Sans Light"/>
          <w:sz w:val="16"/>
          <w:szCs w:val="16"/>
        </w:rPr>
        <w:t xml:space="preserve"> (la fusion entre la bière et les saveurs fruitées), La Bête (la bière de caractère), …</w:t>
      </w:r>
    </w:p>
    <w:p w14:paraId="06BB3CF4" w14:textId="77777777" w:rsidR="0077505A" w:rsidRDefault="008329B5">
      <w:pPr>
        <w:jc w:val="both"/>
        <w:rPr>
          <w:rFonts w:ascii="Carlsberg Sans Light" w:eastAsia="Carlsberg Sans Light" w:hAnsi="Carlsberg Sans Light" w:cs="Carlsberg Sans Light"/>
          <w:sz w:val="16"/>
          <w:szCs w:val="16"/>
        </w:rPr>
      </w:pPr>
      <w:r>
        <w:rPr>
          <w:rFonts w:ascii="Carlsberg Sans Light" w:eastAsia="Carlsberg Sans Light" w:hAnsi="Carlsberg Sans Light" w:cs="Carlsberg Sans Light"/>
          <w:sz w:val="16"/>
          <w:szCs w:val="16"/>
        </w:rPr>
        <w:t>Forte de 360 ans d’expérience, Brasseries Kronenbourg, c’est plus de 1000 passionnés de la bière en France.</w:t>
      </w:r>
    </w:p>
    <w:p w14:paraId="581E0660" w14:textId="77777777" w:rsidR="0077505A" w:rsidRDefault="0077505A">
      <w:pPr>
        <w:jc w:val="both"/>
        <w:rPr>
          <w:rFonts w:ascii="Carlsberg Sans Light" w:eastAsia="Carlsberg Sans Light" w:hAnsi="Carlsberg Sans Light" w:cs="Carlsberg Sans Light"/>
          <w:sz w:val="16"/>
          <w:szCs w:val="16"/>
        </w:rPr>
      </w:pPr>
    </w:p>
    <w:p w14:paraId="12E77163" w14:textId="77777777" w:rsidR="0077505A" w:rsidRDefault="008329B5">
      <w:pPr>
        <w:shd w:val="clear" w:color="auto" w:fill="FFFFFF"/>
        <w:jc w:val="both"/>
        <w:rPr>
          <w:rFonts w:ascii="Carlsberg Sans Light" w:eastAsia="Carlsberg Sans Light" w:hAnsi="Carlsberg Sans Light" w:cs="Carlsberg Sans Light"/>
          <w:b/>
          <w:color w:val="000000"/>
          <w:sz w:val="16"/>
          <w:szCs w:val="16"/>
        </w:rPr>
      </w:pPr>
      <w:r>
        <w:rPr>
          <w:rFonts w:ascii="Carlsberg Sans Light" w:eastAsia="Carlsberg Sans Light" w:hAnsi="Carlsberg Sans Light" w:cs="Carlsberg Sans Light"/>
          <w:b/>
          <w:color w:val="222222"/>
          <w:sz w:val="16"/>
          <w:szCs w:val="16"/>
        </w:rPr>
        <w:t xml:space="preserve">À propos de la </w:t>
      </w:r>
      <w:hyperlink r:id="rId14">
        <w:r>
          <w:rPr>
            <w:rFonts w:ascii="Carlsberg Sans Light" w:eastAsia="Carlsberg Sans Light" w:hAnsi="Carlsberg Sans Light" w:cs="Carlsberg Sans Light"/>
            <w:b/>
            <w:color w:val="000000"/>
            <w:sz w:val="16"/>
            <w:szCs w:val="16"/>
          </w:rPr>
          <w:t>Brasserie du Pays Flamand</w:t>
        </w:r>
      </w:hyperlink>
      <w:r>
        <w:rPr>
          <w:rFonts w:ascii="Carlsberg Sans Light" w:eastAsia="Carlsberg Sans Light" w:hAnsi="Carlsberg Sans Light" w:cs="Carlsberg Sans Light"/>
          <w:b/>
          <w:color w:val="000000"/>
          <w:sz w:val="16"/>
          <w:szCs w:val="16"/>
        </w:rPr>
        <w:t xml:space="preserve"> </w:t>
      </w:r>
    </w:p>
    <w:p w14:paraId="53F594A4" w14:textId="77777777" w:rsidR="0077505A" w:rsidRDefault="008329B5">
      <w:pPr>
        <w:shd w:val="clear" w:color="auto" w:fill="FFFFFF"/>
        <w:jc w:val="both"/>
        <w:rPr>
          <w:rFonts w:ascii="Carlsberg Sans Light" w:eastAsia="Carlsberg Sans Light" w:hAnsi="Carlsberg Sans Light" w:cs="Carlsberg Sans Light"/>
          <w:color w:val="222222"/>
          <w:sz w:val="16"/>
          <w:szCs w:val="16"/>
        </w:rPr>
      </w:pPr>
      <w:r>
        <w:rPr>
          <w:rFonts w:ascii="Carlsberg Sans Light" w:eastAsia="Carlsberg Sans Light" w:hAnsi="Carlsberg Sans Light" w:cs="Carlsberg Sans Light"/>
          <w:color w:val="222222"/>
          <w:sz w:val="16"/>
          <w:szCs w:val="16"/>
        </w:rPr>
        <w:t>Fondée en 2006 par Olivier Duthoit et Mathieu Lesenne, la Brasserie du Pays Flamand est née d’une passion commune entre 2 amis d’enfance. Célèbre pour sa bière Anosteké, médaillée à de nombreuses reprises, la Brasserie du Pays Flamand propose différentes gammes qui témoignent d’un savoir-faire traditionnel respecté, d’une recherche d</w:t>
      </w:r>
      <w:r w:rsidRPr="00082EE6">
        <w:rPr>
          <w:rFonts w:ascii="Carlsberg Sans Light" w:eastAsia="Carlsberg Sans Light" w:hAnsi="Carlsberg Sans Light" w:cs="Carlsberg Sans Light"/>
          <w:color w:val="000000" w:themeColor="text1"/>
          <w:sz w:val="16"/>
          <w:szCs w:val="16"/>
        </w:rPr>
        <w:t xml:space="preserve">’originalité </w:t>
      </w:r>
      <w:r>
        <w:rPr>
          <w:rFonts w:ascii="Carlsberg Sans Light" w:eastAsia="Carlsberg Sans Light" w:hAnsi="Carlsberg Sans Light" w:cs="Carlsberg Sans Light"/>
          <w:color w:val="222222"/>
          <w:sz w:val="16"/>
          <w:szCs w:val="16"/>
        </w:rPr>
        <w:t xml:space="preserve">gustative, et d’une volonté de faire découvrir de nouvelles saveurs. Avec une présence de 51 collaborateurs et un chiffre d’affaires de 12.4 Millions d’euros en 2024, la Brasserie du Pays Flamand dont le siège se situe à Merville (59), collabore régulièrement avec des brasseurs du monde entier, mettant ainsi des cultures et des idées en commun, pour proposer des bières d’exception. </w:t>
      </w:r>
    </w:p>
    <w:p w14:paraId="0F5441D4" w14:textId="77777777" w:rsidR="0077505A" w:rsidRDefault="0077505A">
      <w:pPr>
        <w:rPr>
          <w:rFonts w:ascii="Carlsberg Sans Light" w:eastAsia="Carlsberg Sans Light" w:hAnsi="Carlsberg Sans Light" w:cs="Carlsberg Sans Light"/>
          <w:b/>
          <w:color w:val="002060"/>
          <w:sz w:val="20"/>
          <w:szCs w:val="20"/>
        </w:rPr>
      </w:pPr>
    </w:p>
    <w:p w14:paraId="2E6E2B39" w14:textId="77777777" w:rsidR="0077505A" w:rsidRDefault="0077505A">
      <w:pPr>
        <w:rPr>
          <w:rFonts w:ascii="Carlsberg Sans Light" w:eastAsia="Carlsberg Sans Light" w:hAnsi="Carlsberg Sans Light" w:cs="Carlsberg Sans Light"/>
          <w:b/>
          <w:color w:val="002060"/>
          <w:sz w:val="20"/>
          <w:szCs w:val="20"/>
        </w:rPr>
      </w:pPr>
    </w:p>
    <w:p w14:paraId="18DEFF0F" w14:textId="77777777" w:rsidR="00C103AB" w:rsidRDefault="00C103AB">
      <w:pPr>
        <w:rPr>
          <w:rFonts w:ascii="Carlsberg Sans Light" w:eastAsia="Carlsberg Sans Light" w:hAnsi="Carlsberg Sans Light" w:cs="Carlsberg Sans Light"/>
          <w:b/>
          <w:color w:val="002060"/>
          <w:sz w:val="20"/>
          <w:szCs w:val="20"/>
        </w:rPr>
      </w:pPr>
    </w:p>
    <w:p w14:paraId="537CEEF1" w14:textId="77777777" w:rsidR="0077505A" w:rsidRDefault="008329B5">
      <w:pPr>
        <w:rPr>
          <w:rFonts w:ascii="Carlsberg Sans Light" w:eastAsia="Carlsberg Sans Light" w:hAnsi="Carlsberg Sans Light" w:cs="Carlsberg Sans Light"/>
          <w:b/>
          <w:color w:val="002060"/>
          <w:sz w:val="20"/>
          <w:szCs w:val="20"/>
          <w:u w:val="single"/>
        </w:rPr>
      </w:pPr>
      <w:r>
        <w:rPr>
          <w:rFonts w:ascii="Carlsberg Sans Light" w:eastAsia="Carlsberg Sans Light" w:hAnsi="Carlsberg Sans Light" w:cs="Carlsberg Sans Light"/>
          <w:b/>
          <w:color w:val="002060"/>
          <w:sz w:val="20"/>
          <w:szCs w:val="20"/>
        </w:rPr>
        <w:t xml:space="preserve">                                                                    </w:t>
      </w:r>
      <w:r>
        <w:rPr>
          <w:rFonts w:ascii="Carlsberg Sans Light" w:eastAsia="Carlsberg Sans Light" w:hAnsi="Carlsberg Sans Light" w:cs="Carlsberg Sans Light"/>
          <w:b/>
          <w:color w:val="002060"/>
          <w:sz w:val="20"/>
          <w:szCs w:val="20"/>
          <w:u w:val="single"/>
        </w:rPr>
        <w:t>Contacts Presse </w:t>
      </w:r>
    </w:p>
    <w:p w14:paraId="327E94EC" w14:textId="77777777" w:rsidR="00C103AB" w:rsidRPr="00C103AB" w:rsidRDefault="00C103AB" w:rsidP="00C103AB">
      <w:pPr>
        <w:shd w:val="clear" w:color="auto" w:fill="FFFFFF"/>
        <w:jc w:val="center"/>
        <w:rPr>
          <w:rFonts w:asciiTheme="minorHAnsi" w:eastAsiaTheme="minorHAnsi" w:hAnsiTheme="minorHAnsi" w:cstheme="minorBidi"/>
          <w:b/>
          <w:bCs/>
          <w:color w:val="222222"/>
          <w:kern w:val="2"/>
          <w:sz w:val="20"/>
          <w:szCs w:val="20"/>
          <w:lang w:val="fr-FR" w:eastAsia="en-US"/>
          <w14:ligatures w14:val="standardContextual"/>
        </w:rPr>
      </w:pPr>
      <w:r w:rsidRPr="00C103AB">
        <w:rPr>
          <w:rFonts w:asciiTheme="minorHAnsi" w:eastAsiaTheme="minorHAnsi" w:hAnsiTheme="minorHAnsi" w:cstheme="minorBidi"/>
          <w:b/>
          <w:bCs/>
          <w:color w:val="222222"/>
          <w:kern w:val="2"/>
          <w:sz w:val="20"/>
          <w:szCs w:val="20"/>
          <w:lang w:val="fr-FR" w:eastAsia="en-US"/>
          <w14:ligatures w14:val="standardContextual"/>
        </w:rPr>
        <w:t xml:space="preserve">Contact presse :  </w:t>
      </w:r>
      <w:r w:rsidRPr="00C103AB">
        <w:rPr>
          <w:rFonts w:asciiTheme="minorHAnsi" w:eastAsiaTheme="minorHAnsi" w:hAnsiTheme="minorHAnsi" w:cstheme="minorBidi"/>
          <w:color w:val="222222"/>
          <w:kern w:val="2"/>
          <w:sz w:val="20"/>
          <w:szCs w:val="20"/>
          <w:lang w:val="fr-FR" w:eastAsia="en-US"/>
          <w14:ligatures w14:val="standardContextual"/>
        </w:rPr>
        <w:t xml:space="preserve">Agence </w:t>
      </w:r>
      <w:proofErr w:type="spellStart"/>
      <w:r w:rsidRPr="00C103AB">
        <w:rPr>
          <w:rFonts w:asciiTheme="minorHAnsi" w:eastAsiaTheme="minorHAnsi" w:hAnsiTheme="minorHAnsi" w:cstheme="minorBidi"/>
          <w:color w:val="222222"/>
          <w:kern w:val="2"/>
          <w:sz w:val="20"/>
          <w:szCs w:val="20"/>
          <w:lang w:val="fr-FR" w:eastAsia="en-US"/>
          <w14:ligatures w14:val="standardContextual"/>
        </w:rPr>
        <w:t>Oxygen</w:t>
      </w:r>
      <w:proofErr w:type="spellEnd"/>
      <w:r w:rsidRPr="00C103AB">
        <w:rPr>
          <w:rFonts w:asciiTheme="minorHAnsi" w:eastAsiaTheme="minorHAnsi" w:hAnsiTheme="minorHAnsi" w:cstheme="minorBidi"/>
          <w:color w:val="222222"/>
          <w:kern w:val="2"/>
          <w:sz w:val="20"/>
          <w:szCs w:val="20"/>
          <w:lang w:val="fr-FR" w:eastAsia="en-US"/>
          <w14:ligatures w14:val="standardContextual"/>
        </w:rPr>
        <w:t xml:space="preserve"> - Sidonie Legrand</w:t>
      </w:r>
      <w:r w:rsidRPr="00C103AB">
        <w:rPr>
          <w:rFonts w:asciiTheme="minorHAnsi" w:eastAsiaTheme="minorHAnsi" w:hAnsiTheme="minorHAnsi" w:cstheme="minorBidi"/>
          <w:b/>
          <w:bCs/>
          <w:color w:val="222222"/>
          <w:kern w:val="2"/>
          <w:sz w:val="20"/>
          <w:szCs w:val="20"/>
          <w:lang w:val="fr-FR" w:eastAsia="en-US"/>
          <w14:ligatures w14:val="standardContextual"/>
        </w:rPr>
        <w:t xml:space="preserve"> (</w:t>
      </w:r>
      <w:hyperlink r:id="rId15" w:history="1">
        <w:r w:rsidRPr="00C103AB">
          <w:rPr>
            <w:rFonts w:asciiTheme="minorHAnsi" w:eastAsiaTheme="minorHAnsi" w:hAnsiTheme="minorHAnsi" w:cstheme="minorBidi"/>
            <w:color w:val="0000FF"/>
            <w:kern w:val="2"/>
            <w:sz w:val="20"/>
            <w:szCs w:val="20"/>
            <w:u w:val="single"/>
            <w:lang w:val="fr-FR" w:eastAsia="en-US"/>
            <w14:ligatures w14:val="standardContextual"/>
          </w:rPr>
          <w:t>sidoniel@oxygen-rp.com</w:t>
        </w:r>
      </w:hyperlink>
      <w:r w:rsidRPr="00C103AB">
        <w:rPr>
          <w:rFonts w:asciiTheme="minorHAnsi" w:eastAsiaTheme="minorHAnsi" w:hAnsiTheme="minorHAnsi" w:cstheme="minorBidi"/>
          <w:color w:val="222222"/>
          <w:kern w:val="2"/>
          <w:sz w:val="20"/>
          <w:szCs w:val="20"/>
          <w:lang w:val="fr-FR" w:eastAsia="en-US"/>
          <w14:ligatures w14:val="standardContextual"/>
        </w:rPr>
        <w:t xml:space="preserve"> - 06 72 20 49 22)</w:t>
      </w:r>
    </w:p>
    <w:sectPr w:rsidR="00C103AB" w:rsidRPr="00C103A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rlsberg Sans Light">
    <w:panose1 w:val="020B0304020202020204"/>
    <w:charset w:val="00"/>
    <w:family w:val="swiss"/>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2D2C"/>
    <w:multiLevelType w:val="multilevel"/>
    <w:tmpl w:val="44387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890AEE"/>
    <w:multiLevelType w:val="multilevel"/>
    <w:tmpl w:val="DC0C6E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2AA197F"/>
    <w:multiLevelType w:val="multilevel"/>
    <w:tmpl w:val="C0F27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D14078"/>
    <w:multiLevelType w:val="multilevel"/>
    <w:tmpl w:val="06AA0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Carlsberg Sans Light" w:eastAsia="Carlsberg Sans Light" w:hAnsi="Carlsberg Sans Light" w:cs="Carlsberg Sans Light"/>
        <w:sz w:val="22"/>
        <w:szCs w:val="22"/>
      </w:rPr>
    </w:lvl>
    <w:lvl w:ilvl="2">
      <w:start w:val="1"/>
      <w:numFmt w:val="decimal"/>
      <w:lvlText w:val="(%3)"/>
      <w:lvlJc w:val="left"/>
      <w:pPr>
        <w:ind w:left="2160" w:hanging="360"/>
      </w:pPr>
      <w:rPr>
        <w:rFonts w:ascii="Carlsberg Sans Light" w:eastAsia="Carlsberg Sans Light" w:hAnsi="Carlsberg Sans Light" w:cs="Carlsberg Sans Light"/>
        <w:i/>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79450209">
    <w:abstractNumId w:val="1"/>
  </w:num>
  <w:num w:numId="2" w16cid:durableId="266695654">
    <w:abstractNumId w:val="0"/>
  </w:num>
  <w:num w:numId="3" w16cid:durableId="1255280006">
    <w:abstractNumId w:val="3"/>
  </w:num>
  <w:num w:numId="4" w16cid:durableId="42993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5A"/>
    <w:rsid w:val="000707B5"/>
    <w:rsid w:val="00082EE6"/>
    <w:rsid w:val="00097CAB"/>
    <w:rsid w:val="00183E60"/>
    <w:rsid w:val="00422D60"/>
    <w:rsid w:val="0066290B"/>
    <w:rsid w:val="0077505A"/>
    <w:rsid w:val="008329B5"/>
    <w:rsid w:val="008B24CB"/>
    <w:rsid w:val="00C103AB"/>
    <w:rsid w:val="00CA4736"/>
    <w:rsid w:val="00DA7E45"/>
    <w:rsid w:val="00DC1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B499"/>
  <w15:docId w15:val="{0AD10FCE-808D-4DA8-BEB3-4B75C4ED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16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016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01607"/>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01607"/>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01607"/>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016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16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16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16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rsid w:val="0090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901607"/>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0160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01607"/>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01607"/>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01607"/>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016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16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16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1607"/>
    <w:rPr>
      <w:rFonts w:eastAsiaTheme="majorEastAsia" w:cstheme="majorBidi"/>
      <w:color w:val="272727" w:themeColor="text1" w:themeTint="D8"/>
    </w:rPr>
  </w:style>
  <w:style w:type="character" w:customStyle="1" w:styleId="TitreCar">
    <w:name w:val="Titre Car"/>
    <w:basedOn w:val="Policepardfaut"/>
    <w:link w:val="Titre"/>
    <w:uiPriority w:val="10"/>
    <w:rsid w:val="009016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9016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1607"/>
    <w:pPr>
      <w:spacing w:before="160"/>
      <w:jc w:val="center"/>
    </w:pPr>
    <w:rPr>
      <w:i/>
      <w:iCs/>
      <w:color w:val="404040" w:themeColor="text1" w:themeTint="BF"/>
    </w:rPr>
  </w:style>
  <w:style w:type="character" w:customStyle="1" w:styleId="CitationCar">
    <w:name w:val="Citation Car"/>
    <w:basedOn w:val="Policepardfaut"/>
    <w:link w:val="Citation"/>
    <w:uiPriority w:val="29"/>
    <w:rsid w:val="00901607"/>
    <w:rPr>
      <w:i/>
      <w:iCs/>
      <w:color w:val="404040" w:themeColor="text1" w:themeTint="BF"/>
    </w:rPr>
  </w:style>
  <w:style w:type="paragraph" w:styleId="Paragraphedeliste">
    <w:name w:val="List Paragraph"/>
    <w:basedOn w:val="Normal"/>
    <w:uiPriority w:val="34"/>
    <w:qFormat/>
    <w:rsid w:val="00901607"/>
    <w:pPr>
      <w:ind w:left="720"/>
      <w:contextualSpacing/>
    </w:pPr>
  </w:style>
  <w:style w:type="character" w:styleId="Accentuationintense">
    <w:name w:val="Intense Emphasis"/>
    <w:basedOn w:val="Policepardfaut"/>
    <w:uiPriority w:val="21"/>
    <w:qFormat/>
    <w:rsid w:val="00901607"/>
    <w:rPr>
      <w:i/>
      <w:iCs/>
      <w:color w:val="2E74B5" w:themeColor="accent1" w:themeShade="BF"/>
    </w:rPr>
  </w:style>
  <w:style w:type="paragraph" w:styleId="Citationintense">
    <w:name w:val="Intense Quote"/>
    <w:basedOn w:val="Normal"/>
    <w:next w:val="Normal"/>
    <w:link w:val="CitationintenseCar"/>
    <w:uiPriority w:val="30"/>
    <w:qFormat/>
    <w:rsid w:val="009016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01607"/>
    <w:rPr>
      <w:i/>
      <w:iCs/>
      <w:color w:val="2E74B5" w:themeColor="accent1" w:themeShade="BF"/>
    </w:rPr>
  </w:style>
  <w:style w:type="character" w:styleId="Rfrenceintense">
    <w:name w:val="Intense Reference"/>
    <w:basedOn w:val="Policepardfaut"/>
    <w:uiPriority w:val="32"/>
    <w:qFormat/>
    <w:rsid w:val="00901607"/>
    <w:rPr>
      <w:b/>
      <w:bCs/>
      <w:smallCaps/>
      <w:color w:val="2E74B5" w:themeColor="accent1" w:themeShade="BF"/>
      <w:spacing w:val="5"/>
    </w:rPr>
  </w:style>
  <w:style w:type="paragraph" w:styleId="NormalWeb">
    <w:name w:val="Normal (Web)"/>
    <w:basedOn w:val="Normal"/>
    <w:uiPriority w:val="99"/>
    <w:semiHidden/>
    <w:unhideWhenUsed/>
    <w:rsid w:val="00F9304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nhideWhenUsed/>
    <w:rsid w:val="00751ABE"/>
    <w:rPr>
      <w:color w:val="0000FF"/>
      <w:u w:val="single"/>
    </w:rPr>
  </w:style>
  <w:style w:type="paragraph" w:styleId="Commentaire">
    <w:name w:val="annotation text"/>
    <w:basedOn w:val="Normal"/>
    <w:link w:val="CommentaireCar"/>
    <w:uiPriority w:val="99"/>
    <w:unhideWhenUsed/>
    <w:rsid w:val="00666F29"/>
    <w:pPr>
      <w:spacing w:line="240" w:lineRule="auto"/>
    </w:pPr>
    <w:rPr>
      <w:sz w:val="20"/>
      <w:szCs w:val="20"/>
    </w:rPr>
  </w:style>
  <w:style w:type="character" w:customStyle="1" w:styleId="CommentaireCar">
    <w:name w:val="Commentaire Car"/>
    <w:basedOn w:val="Policepardfaut"/>
    <w:link w:val="Commentaire"/>
    <w:uiPriority w:val="99"/>
    <w:rsid w:val="00666F29"/>
    <w:rPr>
      <w:sz w:val="20"/>
      <w:szCs w:val="20"/>
    </w:rPr>
  </w:style>
  <w:style w:type="paragraph" w:customStyle="1" w:styleId="Default">
    <w:name w:val="Default"/>
    <w:rsid w:val="00C608D8"/>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rsid w:val="003A1DCB"/>
    <w:pPr>
      <w:spacing w:after="0" w:line="240" w:lineRule="auto"/>
    </w:pPr>
    <w:rPr>
      <w:rFonts w:ascii="Aptos" w:hAnsi="Aptos" w:cs="Aptos"/>
    </w:rPr>
  </w:style>
  <w:style w:type="character" w:styleId="Mentionnonrsolue">
    <w:name w:val="Unresolved Mention"/>
    <w:basedOn w:val="Policepardfaut"/>
    <w:uiPriority w:val="99"/>
    <w:semiHidden/>
    <w:unhideWhenUsed/>
    <w:rsid w:val="003A1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reflexe-gagnant-reemploi.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mailto:sidoniel@oxygen-rp.com" TargetMode="Externa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url.uk.m.mimecastprotect.com/s/4l9pCpk1vtn0ymKmcPfmhGWWWr?domain=brasseriedupaysflaman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CeLkrgrPW56jjoHSZ1P5CEafw==">CgMxLjAyDmgucXBlazV3cjE0YXU5Mg5oLmJlZ2dqZnhzOGNlZTgAciExU1lDWmpsdHFvUGZIeVlpYTdqcl9WMEV6bFNFRlVDT0M=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0567998-807e-4087-8532-8572478b1acb}" enabled="1" method="Standard" siteId="{882d47f6-50f4-4554-9aa6-43a46416b0f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1848</Words>
  <Characters>10168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CASSAGNES</dc:creator>
  <cp:lastModifiedBy>Philippe Collinet</cp:lastModifiedBy>
  <cp:revision>3</cp:revision>
  <cp:lastPrinted>2025-06-20T09:48:00Z</cp:lastPrinted>
  <dcterms:created xsi:type="dcterms:W3CDTF">2025-06-20T11:30:00Z</dcterms:created>
  <dcterms:modified xsi:type="dcterms:W3CDTF">2025-06-20T11:31:00Z</dcterms:modified>
</cp:coreProperties>
</file>